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CCE9" w14:textId="77777777" w:rsidR="0085712F" w:rsidRPr="006B61E4" w:rsidRDefault="0085712F" w:rsidP="0085712F">
      <w:pPr>
        <w:jc w:val="right"/>
        <w:rPr>
          <w:lang w:val="en-GB"/>
        </w:rPr>
      </w:pPr>
      <w:r>
        <w:rPr>
          <w:noProof/>
          <w:lang w:eastAsia="ja-JP"/>
        </w:rPr>
        <w:drawing>
          <wp:anchor distT="0" distB="0" distL="114300" distR="114300" simplePos="0" relativeHeight="251650048" behindDoc="1" locked="0" layoutInCell="1" allowOverlap="1" wp14:anchorId="7319E053" wp14:editId="42BFC005">
            <wp:simplePos x="0" y="0"/>
            <wp:positionH relativeFrom="column">
              <wp:posOffset>5246370</wp:posOffset>
            </wp:positionH>
            <wp:positionV relativeFrom="paragraph">
              <wp:posOffset>-87630</wp:posOffset>
            </wp:positionV>
            <wp:extent cx="543560" cy="1319530"/>
            <wp:effectExtent l="0" t="0" r="0" b="0"/>
            <wp:wrapTight wrapText="bothSides">
              <wp:wrapPolygon edited="0">
                <wp:start x="0" y="0"/>
                <wp:lineTo x="0" y="17775"/>
                <wp:lineTo x="3028" y="19958"/>
                <wp:lineTo x="3028" y="20581"/>
                <wp:lineTo x="8327" y="21205"/>
                <wp:lineTo x="13626" y="21205"/>
                <wp:lineTo x="16654" y="21205"/>
                <wp:lineTo x="17411" y="19958"/>
                <wp:lineTo x="21196" y="17775"/>
                <wp:lineTo x="21196" y="0"/>
                <wp:lineTo x="0" y="0"/>
              </wp:wrapPolygon>
            </wp:wrapTight>
            <wp:docPr id="1" name="Picture 1" descr="cid:image002.png@01CDA538.297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538.297705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356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1072" behindDoc="1" locked="0" layoutInCell="1" allowOverlap="1" wp14:anchorId="513660FF" wp14:editId="2E340708">
            <wp:simplePos x="0" y="0"/>
            <wp:positionH relativeFrom="column">
              <wp:posOffset>12700</wp:posOffset>
            </wp:positionH>
            <wp:positionV relativeFrom="paragraph">
              <wp:posOffset>-121920</wp:posOffset>
            </wp:positionV>
            <wp:extent cx="1196340" cy="800735"/>
            <wp:effectExtent l="0" t="0" r="0" b="0"/>
            <wp:wrapTight wrapText="bothSides">
              <wp:wrapPolygon edited="0">
                <wp:start x="0" y="0"/>
                <wp:lineTo x="0" y="21069"/>
                <wp:lineTo x="21325" y="21069"/>
                <wp:lineTo x="21325" y="0"/>
                <wp:lineTo x="0"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aq.sv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DA7D" w14:textId="77777777" w:rsidR="0085712F" w:rsidRPr="006B61E4" w:rsidRDefault="0085712F" w:rsidP="0085712F">
      <w:pPr>
        <w:rPr>
          <w:sz w:val="28"/>
          <w:szCs w:val="28"/>
          <w:lang w:val="en-GB"/>
        </w:rPr>
      </w:pPr>
    </w:p>
    <w:p w14:paraId="0DF4D111" w14:textId="77777777" w:rsidR="0085712F" w:rsidRDefault="0085712F" w:rsidP="0085712F">
      <w:pPr>
        <w:pStyle w:val="BodyText"/>
        <w:ind w:left="660"/>
        <w:jc w:val="center"/>
        <w:rPr>
          <w:b/>
          <w:sz w:val="28"/>
          <w:szCs w:val="28"/>
          <w:lang w:val="en-GB"/>
        </w:rPr>
      </w:pPr>
      <w:bookmarkStart w:id="0" w:name="_Toc153888542"/>
      <w:bookmarkStart w:id="1" w:name="_Toc153888630"/>
      <w:bookmarkStart w:id="2" w:name="_Toc154140520"/>
      <w:bookmarkStart w:id="3" w:name="_Toc154140575"/>
    </w:p>
    <w:p w14:paraId="040542FC" w14:textId="77777777" w:rsidR="0085712F" w:rsidRDefault="0085712F" w:rsidP="0085712F">
      <w:pPr>
        <w:pStyle w:val="BodyText"/>
        <w:ind w:left="660"/>
        <w:jc w:val="center"/>
        <w:rPr>
          <w:b/>
          <w:sz w:val="28"/>
          <w:szCs w:val="28"/>
          <w:lang w:val="en-GB"/>
        </w:rPr>
      </w:pPr>
    </w:p>
    <w:p w14:paraId="58E76DCD" w14:textId="77777777" w:rsidR="0085712F" w:rsidRDefault="0085712F" w:rsidP="0085712F">
      <w:pPr>
        <w:pStyle w:val="BodyText"/>
        <w:spacing w:after="0"/>
        <w:ind w:left="660"/>
        <w:jc w:val="center"/>
        <w:rPr>
          <w:b/>
          <w:sz w:val="28"/>
          <w:szCs w:val="28"/>
          <w:lang w:val="en-GB"/>
        </w:rPr>
      </w:pPr>
    </w:p>
    <w:p w14:paraId="416C2A6A" w14:textId="77777777" w:rsidR="0085712F" w:rsidRPr="006B61E4" w:rsidRDefault="0085712F" w:rsidP="0085712F">
      <w:pPr>
        <w:pStyle w:val="BodyText"/>
        <w:spacing w:after="0"/>
        <w:ind w:left="660"/>
        <w:jc w:val="center"/>
        <w:rPr>
          <w:b/>
          <w:sz w:val="28"/>
          <w:szCs w:val="28"/>
          <w:lang w:val="en-GB"/>
        </w:rPr>
      </w:pPr>
      <w:r w:rsidRPr="006B61E4">
        <w:rPr>
          <w:b/>
          <w:sz w:val="28"/>
          <w:szCs w:val="28"/>
          <w:lang w:val="en-GB"/>
        </w:rPr>
        <w:t xml:space="preserve">United Nations Development </w:t>
      </w:r>
      <w:r>
        <w:rPr>
          <w:b/>
          <w:sz w:val="28"/>
          <w:szCs w:val="28"/>
          <w:lang w:val="en-GB"/>
        </w:rPr>
        <w:t>Programme Iraq</w:t>
      </w:r>
      <w:bookmarkEnd w:id="0"/>
      <w:bookmarkEnd w:id="1"/>
      <w:bookmarkEnd w:id="2"/>
      <w:bookmarkEnd w:id="3"/>
    </w:p>
    <w:p w14:paraId="6DA3EF49" w14:textId="77777777" w:rsidR="0085712F" w:rsidRPr="00583E36" w:rsidRDefault="0086783C" w:rsidP="0085712F">
      <w:pPr>
        <w:pStyle w:val="BodyText"/>
        <w:spacing w:after="0"/>
        <w:ind w:left="660"/>
        <w:jc w:val="center"/>
        <w:rPr>
          <w:rFonts w:asciiTheme="minorHAnsi" w:hAnsiTheme="minorHAnsi"/>
          <w:color w:val="000000"/>
          <w:sz w:val="24"/>
        </w:rPr>
      </w:pPr>
      <w:bookmarkStart w:id="4" w:name="_Toc153888544"/>
      <w:bookmarkStart w:id="5" w:name="_Toc153888632"/>
      <w:bookmarkStart w:id="6" w:name="_Toc154140522"/>
      <w:bookmarkStart w:id="7" w:name="_Toc154140577"/>
      <w:r w:rsidRPr="00583E36">
        <w:rPr>
          <w:rFonts w:asciiTheme="minorHAnsi" w:hAnsiTheme="minorHAnsi"/>
          <w:color w:val="000000"/>
          <w:sz w:val="24"/>
        </w:rPr>
        <w:t xml:space="preserve">Unleashing the Potential for South </w:t>
      </w:r>
      <w:proofErr w:type="spellStart"/>
      <w:r w:rsidRPr="00583E36">
        <w:rPr>
          <w:rFonts w:asciiTheme="minorHAnsi" w:hAnsiTheme="minorHAnsi"/>
          <w:color w:val="000000"/>
          <w:sz w:val="24"/>
        </w:rPr>
        <w:t>South</w:t>
      </w:r>
      <w:proofErr w:type="spellEnd"/>
      <w:r w:rsidRPr="00583E36">
        <w:rPr>
          <w:rFonts w:asciiTheme="minorHAnsi" w:hAnsiTheme="minorHAnsi"/>
          <w:color w:val="000000"/>
          <w:sz w:val="24"/>
        </w:rPr>
        <w:t xml:space="preserve"> and Triangular Cooperation by Government of Iraq</w:t>
      </w:r>
      <w:bookmarkStart w:id="8" w:name="_Toc153888545"/>
      <w:bookmarkStart w:id="9" w:name="_Toc153888633"/>
      <w:bookmarkStart w:id="10" w:name="_Toc154140524"/>
      <w:bookmarkStart w:id="11" w:name="_Toc154140579"/>
      <w:bookmarkEnd w:id="4"/>
      <w:bookmarkEnd w:id="5"/>
      <w:bookmarkEnd w:id="6"/>
      <w:bookmarkEnd w:id="7"/>
    </w:p>
    <w:p w14:paraId="451FA800" w14:textId="77777777" w:rsidR="0086783C" w:rsidRPr="00B97443" w:rsidRDefault="0086783C" w:rsidP="0085712F">
      <w:pPr>
        <w:pStyle w:val="BodyText"/>
        <w:spacing w:after="0"/>
        <w:ind w:left="660"/>
        <w:jc w:val="center"/>
        <w:rPr>
          <w:b/>
          <w:sz w:val="28"/>
          <w:szCs w:val="28"/>
          <w:lang w:val="en-GB"/>
        </w:rPr>
      </w:pPr>
    </w:p>
    <w:p w14:paraId="6A7CD1CD" w14:textId="77777777" w:rsidR="0085712F" w:rsidRDefault="0085712F" w:rsidP="0085712F">
      <w:pPr>
        <w:tabs>
          <w:tab w:val="center" w:pos="4828"/>
          <w:tab w:val="left" w:pos="6835"/>
        </w:tabs>
        <w:ind w:left="630"/>
        <w:rPr>
          <w:b/>
          <w:smallCaps/>
          <w:sz w:val="28"/>
          <w:szCs w:val="28"/>
        </w:rPr>
      </w:pPr>
      <w:r>
        <w:rPr>
          <w:b/>
          <w:smallCaps/>
          <w:sz w:val="28"/>
          <w:szCs w:val="28"/>
        </w:rPr>
        <w:tab/>
        <w:t>Annual Progress Report</w:t>
      </w:r>
      <w:r>
        <w:rPr>
          <w:b/>
          <w:smallCaps/>
          <w:sz w:val="28"/>
          <w:szCs w:val="28"/>
        </w:rPr>
        <w:tab/>
      </w:r>
    </w:p>
    <w:p w14:paraId="5189A274" w14:textId="77777777" w:rsidR="0085712F" w:rsidRPr="006B61E4" w:rsidRDefault="0085712F" w:rsidP="0085712F">
      <w:pPr>
        <w:tabs>
          <w:tab w:val="center" w:pos="4828"/>
          <w:tab w:val="left" w:pos="6835"/>
        </w:tabs>
        <w:ind w:left="630"/>
        <w:rPr>
          <w:b/>
          <w:smallCaps/>
          <w:sz w:val="28"/>
          <w:szCs w:val="28"/>
          <w:lang w:val="en-GB"/>
        </w:rPr>
      </w:pPr>
    </w:p>
    <w:bookmarkEnd w:id="8"/>
    <w:bookmarkEnd w:id="9"/>
    <w:bookmarkEnd w:id="10"/>
    <w:bookmarkEnd w:id="11"/>
    <w:p w14:paraId="282A1515" w14:textId="77777777" w:rsidR="0085712F" w:rsidRDefault="0085712F" w:rsidP="0085712F">
      <w:pPr>
        <w:jc w:val="center"/>
        <w:rPr>
          <w:rFonts w:cs="Arial"/>
          <w:bCs/>
          <w:sz w:val="20"/>
          <w:szCs w:val="20"/>
          <w:lang w:val="en-GB"/>
        </w:rPr>
      </w:pPr>
    </w:p>
    <w:p w14:paraId="71779168" w14:textId="77777777" w:rsidR="0085712F" w:rsidRDefault="0085712F" w:rsidP="0085712F">
      <w:pPr>
        <w:jc w:val="center"/>
        <w:rPr>
          <w:rFonts w:cs="Arial"/>
          <w:bCs/>
          <w:sz w:val="20"/>
          <w:szCs w:val="20"/>
          <w:lang w:val="en-GB"/>
        </w:rPr>
      </w:pPr>
    </w:p>
    <w:p w14:paraId="13122743" w14:textId="77777777" w:rsidR="0085712F" w:rsidRDefault="0085712F" w:rsidP="0085712F">
      <w:pPr>
        <w:jc w:val="center"/>
        <w:rPr>
          <w:rFonts w:cs="Arial"/>
          <w:bCs/>
          <w:sz w:val="20"/>
          <w:szCs w:val="20"/>
          <w:lang w:val="en-GB"/>
        </w:rPr>
      </w:pPr>
    </w:p>
    <w:p w14:paraId="3A78FF25" w14:textId="77777777" w:rsidR="0085712F" w:rsidRDefault="0085712F" w:rsidP="0085712F">
      <w:pPr>
        <w:jc w:val="center"/>
        <w:rPr>
          <w:rFonts w:cs="Arial"/>
          <w:bCs/>
          <w:sz w:val="20"/>
          <w:szCs w:val="20"/>
        </w:rPr>
      </w:pPr>
    </w:p>
    <w:p w14:paraId="4EE1050F" w14:textId="77777777" w:rsidR="0085712F" w:rsidRDefault="0085712F" w:rsidP="0085712F">
      <w:pPr>
        <w:jc w:val="center"/>
        <w:rPr>
          <w:rFonts w:cs="Arial"/>
          <w:bCs/>
          <w:sz w:val="20"/>
          <w:szCs w:val="20"/>
        </w:rPr>
      </w:pPr>
    </w:p>
    <w:p w14:paraId="298BE964" w14:textId="77777777" w:rsidR="0085712F" w:rsidRDefault="0085712F" w:rsidP="0085712F">
      <w:pPr>
        <w:jc w:val="center"/>
        <w:rPr>
          <w:rFonts w:cs="Arial"/>
          <w:bCs/>
          <w:sz w:val="20"/>
          <w:szCs w:val="20"/>
        </w:rPr>
      </w:pPr>
    </w:p>
    <w:p w14:paraId="77856C1A" w14:textId="77777777" w:rsidR="0085712F" w:rsidRDefault="0085712F" w:rsidP="0085712F">
      <w:pPr>
        <w:jc w:val="center"/>
        <w:rPr>
          <w:rFonts w:cs="Arial"/>
          <w:bCs/>
          <w:sz w:val="20"/>
          <w:szCs w:val="20"/>
        </w:rPr>
      </w:pPr>
    </w:p>
    <w:p w14:paraId="54912C49" w14:textId="77777777" w:rsidR="0085712F" w:rsidRDefault="0085712F" w:rsidP="0085712F">
      <w:pPr>
        <w:jc w:val="center"/>
        <w:rPr>
          <w:rFonts w:cs="Arial"/>
          <w:bCs/>
          <w:sz w:val="20"/>
          <w:szCs w:val="20"/>
        </w:rPr>
      </w:pPr>
    </w:p>
    <w:p w14:paraId="605CDCAF" w14:textId="77777777" w:rsidR="00583E36" w:rsidRDefault="00583E36" w:rsidP="0085712F">
      <w:pPr>
        <w:jc w:val="center"/>
        <w:rPr>
          <w:rFonts w:cs="Arial"/>
          <w:bCs/>
          <w:sz w:val="20"/>
          <w:szCs w:val="20"/>
        </w:rPr>
      </w:pPr>
    </w:p>
    <w:p w14:paraId="658B228D" w14:textId="77777777" w:rsidR="0085712F" w:rsidRDefault="0085712F" w:rsidP="0085712F">
      <w:pPr>
        <w:jc w:val="center"/>
        <w:rPr>
          <w:rFonts w:cs="Arial"/>
          <w:bCs/>
          <w:sz w:val="20"/>
          <w:szCs w:val="20"/>
        </w:rPr>
      </w:pPr>
    </w:p>
    <w:p w14:paraId="25B97A87" w14:textId="77777777" w:rsidR="0085712F" w:rsidRDefault="0085712F" w:rsidP="0085712F">
      <w:pPr>
        <w:jc w:val="center"/>
        <w:rPr>
          <w:rFonts w:cs="Arial"/>
          <w:bCs/>
          <w:sz w:val="20"/>
          <w:szCs w:val="20"/>
        </w:rPr>
      </w:pPr>
    </w:p>
    <w:p w14:paraId="579E57D2" w14:textId="77777777" w:rsidR="0085712F" w:rsidRDefault="0085712F" w:rsidP="0085712F">
      <w:pPr>
        <w:jc w:val="center"/>
        <w:rPr>
          <w:rFonts w:cs="Arial"/>
          <w:bCs/>
          <w:sz w:val="20"/>
          <w:szCs w:val="20"/>
        </w:rPr>
      </w:pPr>
    </w:p>
    <w:p w14:paraId="709BF7C4" w14:textId="77777777" w:rsidR="0085712F" w:rsidRDefault="0085712F" w:rsidP="0085712F">
      <w:pPr>
        <w:jc w:val="center"/>
        <w:rPr>
          <w:rFonts w:cs="Arial"/>
          <w:bCs/>
          <w:sz w:val="20"/>
          <w:szCs w:val="20"/>
        </w:rPr>
      </w:pPr>
    </w:p>
    <w:p w14:paraId="2A7D0A4C" w14:textId="77777777" w:rsidR="0085712F" w:rsidRDefault="0085712F" w:rsidP="0085712F">
      <w:pPr>
        <w:jc w:val="center"/>
        <w:rPr>
          <w:rFonts w:cs="Arial"/>
          <w:bCs/>
          <w:sz w:val="20"/>
          <w:szCs w:val="20"/>
        </w:rPr>
      </w:pPr>
    </w:p>
    <w:p w14:paraId="1A00D543" w14:textId="77777777" w:rsidR="0085712F" w:rsidRDefault="0085712F" w:rsidP="0085712F">
      <w:pPr>
        <w:jc w:val="center"/>
        <w:rPr>
          <w:rFonts w:cs="Arial"/>
          <w:bCs/>
          <w:sz w:val="20"/>
          <w:szCs w:val="20"/>
          <w:lang w:val="en-GB"/>
        </w:rPr>
      </w:pPr>
    </w:p>
    <w:p w14:paraId="2D02220A" w14:textId="77777777" w:rsidR="0085712F" w:rsidRPr="000C5B69" w:rsidRDefault="0085712F" w:rsidP="0085712F">
      <w:pPr>
        <w:jc w:val="center"/>
        <w:rPr>
          <w:rFonts w:asciiTheme="minorHAnsi" w:hAnsiTheme="minorHAnsi" w:cs="Arial"/>
          <w:bCs/>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7"/>
        <w:gridCol w:w="6805"/>
      </w:tblGrid>
      <w:tr w:rsidR="0085712F" w:rsidRPr="000C5B69" w14:paraId="1F5F9667" w14:textId="77777777" w:rsidTr="00267CEF">
        <w:trPr>
          <w:jc w:val="center"/>
        </w:trPr>
        <w:tc>
          <w:tcPr>
            <w:tcW w:w="2448" w:type="dxa"/>
            <w:tcBorders>
              <w:right w:val="dotted" w:sz="4" w:space="0" w:color="auto"/>
            </w:tcBorders>
            <w:shd w:val="clear" w:color="auto" w:fill="auto"/>
          </w:tcPr>
          <w:p w14:paraId="45E0A409"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Title:</w:t>
            </w:r>
          </w:p>
        </w:tc>
        <w:tc>
          <w:tcPr>
            <w:tcW w:w="6853" w:type="dxa"/>
            <w:tcBorders>
              <w:left w:val="dotted" w:sz="4" w:space="0" w:color="auto"/>
            </w:tcBorders>
            <w:shd w:val="clear" w:color="auto" w:fill="auto"/>
          </w:tcPr>
          <w:p w14:paraId="5601D545"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olor w:val="000000"/>
                <w:szCs w:val="22"/>
              </w:rPr>
              <w:t xml:space="preserve">Unleashing the Potential for South </w:t>
            </w:r>
            <w:proofErr w:type="spellStart"/>
            <w:r w:rsidRPr="000C5B69">
              <w:rPr>
                <w:rFonts w:asciiTheme="minorHAnsi" w:hAnsiTheme="minorHAnsi"/>
                <w:color w:val="000000"/>
                <w:szCs w:val="22"/>
              </w:rPr>
              <w:t>South</w:t>
            </w:r>
            <w:proofErr w:type="spellEnd"/>
            <w:r w:rsidRPr="000C5B69">
              <w:rPr>
                <w:rFonts w:asciiTheme="minorHAnsi" w:hAnsiTheme="minorHAnsi"/>
                <w:color w:val="000000"/>
                <w:szCs w:val="22"/>
              </w:rPr>
              <w:t xml:space="preserve"> and Triangular Cooperation by Government of Iraq</w:t>
            </w:r>
          </w:p>
        </w:tc>
      </w:tr>
      <w:tr w:rsidR="0085712F" w:rsidRPr="000C5B69" w14:paraId="0523214D" w14:textId="77777777" w:rsidTr="00267CEF">
        <w:trPr>
          <w:jc w:val="center"/>
        </w:trPr>
        <w:tc>
          <w:tcPr>
            <w:tcW w:w="2448" w:type="dxa"/>
            <w:tcBorders>
              <w:right w:val="dotted" w:sz="4" w:space="0" w:color="auto"/>
            </w:tcBorders>
            <w:shd w:val="clear" w:color="auto" w:fill="auto"/>
          </w:tcPr>
          <w:p w14:paraId="3119BB32"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UNDP Project #:</w:t>
            </w:r>
          </w:p>
        </w:tc>
        <w:tc>
          <w:tcPr>
            <w:tcW w:w="6853" w:type="dxa"/>
            <w:tcBorders>
              <w:left w:val="dotted" w:sz="4" w:space="0" w:color="auto"/>
            </w:tcBorders>
            <w:shd w:val="clear" w:color="auto" w:fill="auto"/>
          </w:tcPr>
          <w:p w14:paraId="432F3578"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00087255</w:t>
            </w:r>
          </w:p>
        </w:tc>
      </w:tr>
      <w:tr w:rsidR="0085712F" w:rsidRPr="000C5B69" w14:paraId="6919D12B" w14:textId="77777777" w:rsidTr="00267CEF">
        <w:trPr>
          <w:jc w:val="center"/>
        </w:trPr>
        <w:tc>
          <w:tcPr>
            <w:tcW w:w="2448" w:type="dxa"/>
            <w:tcBorders>
              <w:right w:val="dotted" w:sz="4" w:space="0" w:color="auto"/>
            </w:tcBorders>
            <w:shd w:val="clear" w:color="auto" w:fill="auto"/>
          </w:tcPr>
          <w:p w14:paraId="2FC13F3F"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Duration:</w:t>
            </w:r>
          </w:p>
        </w:tc>
        <w:tc>
          <w:tcPr>
            <w:tcW w:w="6853" w:type="dxa"/>
            <w:tcBorders>
              <w:left w:val="dotted" w:sz="4" w:space="0" w:color="auto"/>
            </w:tcBorders>
            <w:shd w:val="clear" w:color="auto" w:fill="auto"/>
          </w:tcPr>
          <w:p w14:paraId="23A4172D" w14:textId="77777777" w:rsidR="0085712F" w:rsidRPr="000C5B69" w:rsidRDefault="00C147E5" w:rsidP="00C147E5">
            <w:pPr>
              <w:rPr>
                <w:rFonts w:asciiTheme="minorHAnsi" w:hAnsiTheme="minorHAnsi" w:cs="Arial"/>
                <w:bCs/>
                <w:szCs w:val="22"/>
                <w:lang w:val="en-GB"/>
              </w:rPr>
            </w:pPr>
            <w:r>
              <w:rPr>
                <w:rFonts w:asciiTheme="minorHAnsi" w:hAnsiTheme="minorHAnsi" w:cs="Arial"/>
                <w:bCs/>
                <w:szCs w:val="22"/>
                <w:lang w:val="en-GB"/>
              </w:rPr>
              <w:t>1 July 2013 to 31 December 2014</w:t>
            </w:r>
          </w:p>
        </w:tc>
      </w:tr>
      <w:tr w:rsidR="0085712F" w:rsidRPr="000C5B69" w14:paraId="00E63F7C" w14:textId="77777777" w:rsidTr="00267CEF">
        <w:trPr>
          <w:jc w:val="center"/>
        </w:trPr>
        <w:tc>
          <w:tcPr>
            <w:tcW w:w="2448" w:type="dxa"/>
            <w:tcBorders>
              <w:right w:val="dotted" w:sz="4" w:space="0" w:color="auto"/>
            </w:tcBorders>
            <w:shd w:val="clear" w:color="auto" w:fill="auto"/>
          </w:tcPr>
          <w:p w14:paraId="1E7A44D3"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Resources:</w:t>
            </w:r>
          </w:p>
        </w:tc>
        <w:tc>
          <w:tcPr>
            <w:tcW w:w="6853" w:type="dxa"/>
            <w:tcBorders>
              <w:left w:val="dotted" w:sz="4" w:space="0" w:color="auto"/>
            </w:tcBorders>
            <w:shd w:val="clear" w:color="auto" w:fill="auto"/>
          </w:tcPr>
          <w:p w14:paraId="53AF2333"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TRAC</w:t>
            </w:r>
          </w:p>
        </w:tc>
      </w:tr>
      <w:tr w:rsidR="0085712F" w:rsidRPr="000C5B69" w14:paraId="27098171" w14:textId="77777777" w:rsidTr="00267CEF">
        <w:trPr>
          <w:jc w:val="center"/>
        </w:trPr>
        <w:tc>
          <w:tcPr>
            <w:tcW w:w="2448" w:type="dxa"/>
            <w:tcBorders>
              <w:right w:val="dotted" w:sz="4" w:space="0" w:color="auto"/>
            </w:tcBorders>
            <w:shd w:val="clear" w:color="auto" w:fill="auto"/>
          </w:tcPr>
          <w:p w14:paraId="1C1E375D"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UNDP Iraq Focal Point:</w:t>
            </w:r>
          </w:p>
        </w:tc>
        <w:tc>
          <w:tcPr>
            <w:tcW w:w="6853" w:type="dxa"/>
            <w:tcBorders>
              <w:left w:val="dotted" w:sz="4" w:space="0" w:color="auto"/>
            </w:tcBorders>
            <w:shd w:val="clear" w:color="auto" w:fill="auto"/>
          </w:tcPr>
          <w:p w14:paraId="4E3EB0EB" w14:textId="77777777" w:rsidR="0085712F" w:rsidRDefault="0086783C" w:rsidP="00C147E5">
            <w:pPr>
              <w:rPr>
                <w:rFonts w:asciiTheme="minorHAnsi" w:hAnsiTheme="minorHAnsi" w:cs="Arial"/>
                <w:bCs/>
                <w:szCs w:val="22"/>
                <w:lang w:val="en-GB"/>
              </w:rPr>
            </w:pPr>
            <w:r w:rsidRPr="000C5B69">
              <w:rPr>
                <w:rFonts w:asciiTheme="minorHAnsi" w:hAnsiTheme="minorHAnsi" w:cs="Arial"/>
                <w:bCs/>
                <w:szCs w:val="22"/>
                <w:lang w:val="en-GB"/>
              </w:rPr>
              <w:t xml:space="preserve">Shigeru </w:t>
            </w:r>
            <w:r w:rsidR="00C147E5">
              <w:rPr>
                <w:rFonts w:asciiTheme="minorHAnsi" w:hAnsiTheme="minorHAnsi" w:cs="Arial"/>
                <w:bCs/>
                <w:szCs w:val="22"/>
                <w:lang w:val="en-GB"/>
              </w:rPr>
              <w:t>Handa, Portfolio Manager, Inclusive Growth and Private Sector</w:t>
            </w:r>
          </w:p>
          <w:p w14:paraId="56160D4F" w14:textId="77777777" w:rsidR="00C147E5" w:rsidRPr="000C5B69" w:rsidRDefault="00C147E5" w:rsidP="00C147E5">
            <w:pPr>
              <w:rPr>
                <w:rFonts w:asciiTheme="minorHAnsi" w:hAnsiTheme="minorHAnsi" w:cs="Arial"/>
                <w:bCs/>
                <w:szCs w:val="22"/>
                <w:lang w:val="en-GB"/>
              </w:rPr>
            </w:pPr>
            <w:r>
              <w:rPr>
                <w:rFonts w:asciiTheme="minorHAnsi" w:hAnsiTheme="minorHAnsi" w:cs="Arial"/>
                <w:bCs/>
                <w:szCs w:val="22"/>
                <w:lang w:val="en-GB"/>
              </w:rPr>
              <w:t>Maan Al Maree, Programme Coordinator</w:t>
            </w:r>
          </w:p>
        </w:tc>
      </w:tr>
    </w:tbl>
    <w:p w14:paraId="32B79B8D" w14:textId="77777777" w:rsidR="0085712F" w:rsidRPr="000C5B69" w:rsidRDefault="0085712F" w:rsidP="0085712F">
      <w:pPr>
        <w:jc w:val="center"/>
        <w:rPr>
          <w:rFonts w:asciiTheme="minorHAnsi" w:hAnsiTheme="minorHAnsi" w:cs="Arial"/>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0"/>
        <w:gridCol w:w="6802"/>
      </w:tblGrid>
      <w:tr w:rsidR="0085712F" w:rsidRPr="000C5B69" w14:paraId="71265D12" w14:textId="77777777" w:rsidTr="00267CEF">
        <w:trPr>
          <w:jc w:val="center"/>
        </w:trPr>
        <w:tc>
          <w:tcPr>
            <w:tcW w:w="2448" w:type="dxa"/>
            <w:tcBorders>
              <w:right w:val="dotted" w:sz="4" w:space="0" w:color="auto"/>
            </w:tcBorders>
            <w:shd w:val="clear" w:color="auto" w:fill="auto"/>
          </w:tcPr>
          <w:p w14:paraId="48D73F59"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UNDAF Outcome(s)</w:t>
            </w:r>
          </w:p>
        </w:tc>
        <w:tc>
          <w:tcPr>
            <w:tcW w:w="6853" w:type="dxa"/>
            <w:tcBorders>
              <w:left w:val="dotted" w:sz="4" w:space="0" w:color="auto"/>
            </w:tcBorders>
            <w:shd w:val="clear" w:color="auto" w:fill="auto"/>
          </w:tcPr>
          <w:p w14:paraId="04A60BFB" w14:textId="77777777" w:rsidR="0085712F" w:rsidRPr="000C5B69" w:rsidRDefault="0086783C" w:rsidP="0086783C">
            <w:pPr>
              <w:rPr>
                <w:rFonts w:asciiTheme="minorHAnsi" w:hAnsiTheme="minorHAnsi" w:cs="Arial"/>
                <w:bCs/>
                <w:szCs w:val="22"/>
                <w:lang w:val="en-GB"/>
              </w:rPr>
            </w:pPr>
            <w:r w:rsidRPr="000C5B69">
              <w:rPr>
                <w:rFonts w:asciiTheme="minorHAnsi" w:hAnsiTheme="minorHAnsi"/>
                <w:szCs w:val="22"/>
              </w:rPr>
              <w:t xml:space="preserve">UNDAF priority 2 of </w:t>
            </w:r>
            <w:r w:rsidRPr="000C5B69">
              <w:rPr>
                <w:rFonts w:asciiTheme="minorHAnsi" w:hAnsiTheme="minorHAnsi"/>
                <w:bCs/>
                <w:szCs w:val="22"/>
              </w:rPr>
              <w:t>Inclusive, more equitable and sustainable economic growth</w:t>
            </w:r>
            <w:r w:rsidRPr="000C5B69">
              <w:rPr>
                <w:rFonts w:asciiTheme="minorHAnsi" w:hAnsiTheme="minorHAnsi"/>
                <w:szCs w:val="22"/>
              </w:rPr>
              <w:t>.</w:t>
            </w:r>
          </w:p>
        </w:tc>
      </w:tr>
      <w:tr w:rsidR="0085712F" w:rsidRPr="000C5B69" w14:paraId="5CD2C611" w14:textId="77777777" w:rsidTr="00267CEF">
        <w:trPr>
          <w:jc w:val="center"/>
        </w:trPr>
        <w:tc>
          <w:tcPr>
            <w:tcW w:w="2448" w:type="dxa"/>
            <w:tcBorders>
              <w:right w:val="dotted" w:sz="4" w:space="0" w:color="auto"/>
            </w:tcBorders>
            <w:shd w:val="clear" w:color="auto" w:fill="auto"/>
          </w:tcPr>
          <w:p w14:paraId="67CD60EA"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CP Outcome(s):</w:t>
            </w:r>
          </w:p>
        </w:tc>
        <w:tc>
          <w:tcPr>
            <w:tcW w:w="6853" w:type="dxa"/>
            <w:tcBorders>
              <w:left w:val="dotted" w:sz="4" w:space="0" w:color="auto"/>
            </w:tcBorders>
            <w:shd w:val="clear" w:color="auto" w:fill="auto"/>
          </w:tcPr>
          <w:p w14:paraId="4D0BE812"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szCs w:val="22"/>
              </w:rPr>
              <w:t>5. Enabling policy and frameworks for rapid economic recovery, inclusive and diversified growth and private sector development</w:t>
            </w:r>
          </w:p>
        </w:tc>
      </w:tr>
      <w:tr w:rsidR="0085712F" w:rsidRPr="000C5B69" w14:paraId="7E3A52C3" w14:textId="77777777" w:rsidTr="00267CEF">
        <w:trPr>
          <w:jc w:val="center"/>
        </w:trPr>
        <w:tc>
          <w:tcPr>
            <w:tcW w:w="2448" w:type="dxa"/>
            <w:tcBorders>
              <w:right w:val="dotted" w:sz="4" w:space="0" w:color="auto"/>
            </w:tcBorders>
            <w:shd w:val="clear" w:color="auto" w:fill="auto"/>
          </w:tcPr>
          <w:p w14:paraId="1D05579D"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Output(s):</w:t>
            </w:r>
          </w:p>
        </w:tc>
        <w:tc>
          <w:tcPr>
            <w:tcW w:w="6853" w:type="dxa"/>
            <w:tcBorders>
              <w:left w:val="dotted" w:sz="4" w:space="0" w:color="auto"/>
            </w:tcBorders>
            <w:shd w:val="clear" w:color="auto" w:fill="auto"/>
          </w:tcPr>
          <w:p w14:paraId="70FEE8EA"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olor w:val="000000"/>
                <w:szCs w:val="22"/>
              </w:rPr>
              <w:t xml:space="preserve">Strengthened institutional arrangement </w:t>
            </w:r>
            <w:r w:rsidRPr="000C5B69">
              <w:rPr>
                <w:rFonts w:asciiTheme="minorHAnsi" w:hAnsiTheme="minorHAnsi"/>
                <w:szCs w:val="22"/>
              </w:rPr>
              <w:t>for the South-South Cooperation established</w:t>
            </w:r>
          </w:p>
        </w:tc>
      </w:tr>
      <w:tr w:rsidR="0085712F" w:rsidRPr="000C5B69" w14:paraId="452B81FA" w14:textId="77777777" w:rsidTr="00267CEF">
        <w:trPr>
          <w:jc w:val="center"/>
        </w:trPr>
        <w:tc>
          <w:tcPr>
            <w:tcW w:w="2448" w:type="dxa"/>
            <w:tcBorders>
              <w:right w:val="dotted" w:sz="4" w:space="0" w:color="auto"/>
            </w:tcBorders>
            <w:shd w:val="clear" w:color="auto" w:fill="auto"/>
          </w:tcPr>
          <w:p w14:paraId="1E86097D"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Implementing Partner:</w:t>
            </w:r>
          </w:p>
        </w:tc>
        <w:tc>
          <w:tcPr>
            <w:tcW w:w="6853" w:type="dxa"/>
            <w:tcBorders>
              <w:left w:val="dotted" w:sz="4" w:space="0" w:color="auto"/>
            </w:tcBorders>
            <w:shd w:val="clear" w:color="auto" w:fill="auto"/>
          </w:tcPr>
          <w:p w14:paraId="1726C3A0"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 xml:space="preserve">PMAC, </w:t>
            </w:r>
            <w:proofErr w:type="spellStart"/>
            <w:r w:rsidRPr="000C5B69">
              <w:rPr>
                <w:rFonts w:asciiTheme="minorHAnsi" w:hAnsiTheme="minorHAnsi" w:cs="Arial"/>
                <w:bCs/>
                <w:szCs w:val="22"/>
                <w:lang w:val="en-GB"/>
              </w:rPr>
              <w:t>MoP</w:t>
            </w:r>
            <w:proofErr w:type="spellEnd"/>
            <w:r w:rsidRPr="000C5B69">
              <w:rPr>
                <w:rFonts w:asciiTheme="minorHAnsi" w:hAnsiTheme="minorHAnsi" w:cs="Arial"/>
                <w:bCs/>
                <w:szCs w:val="22"/>
                <w:lang w:val="en-GB"/>
              </w:rPr>
              <w:t xml:space="preserve">, </w:t>
            </w:r>
            <w:proofErr w:type="spellStart"/>
            <w:r w:rsidRPr="000C5B69">
              <w:rPr>
                <w:rFonts w:asciiTheme="minorHAnsi" w:hAnsiTheme="minorHAnsi" w:cs="Arial"/>
                <w:bCs/>
                <w:szCs w:val="22"/>
                <w:lang w:val="en-GB"/>
              </w:rPr>
              <w:t>MoF</w:t>
            </w:r>
            <w:proofErr w:type="spellEnd"/>
            <w:r w:rsidRPr="000C5B69">
              <w:rPr>
                <w:rFonts w:asciiTheme="minorHAnsi" w:hAnsiTheme="minorHAnsi" w:cs="Arial"/>
                <w:bCs/>
                <w:szCs w:val="22"/>
                <w:lang w:val="en-GB"/>
              </w:rPr>
              <w:t xml:space="preserve">, </w:t>
            </w:r>
            <w:proofErr w:type="spellStart"/>
            <w:r w:rsidRPr="000C5B69">
              <w:rPr>
                <w:rFonts w:asciiTheme="minorHAnsi" w:hAnsiTheme="minorHAnsi" w:cs="Arial"/>
                <w:bCs/>
                <w:szCs w:val="22"/>
                <w:lang w:val="en-GB"/>
              </w:rPr>
              <w:t>MoFA</w:t>
            </w:r>
            <w:proofErr w:type="spellEnd"/>
          </w:p>
        </w:tc>
      </w:tr>
      <w:tr w:rsidR="0085712F" w:rsidRPr="000C5B69" w14:paraId="3F1E2B83" w14:textId="77777777" w:rsidTr="00267CEF">
        <w:trPr>
          <w:jc w:val="center"/>
        </w:trPr>
        <w:tc>
          <w:tcPr>
            <w:tcW w:w="2448" w:type="dxa"/>
            <w:tcBorders>
              <w:right w:val="dotted" w:sz="4" w:space="0" w:color="auto"/>
            </w:tcBorders>
            <w:shd w:val="clear" w:color="auto" w:fill="auto"/>
          </w:tcPr>
          <w:p w14:paraId="31263E25"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Responsible Partner:</w:t>
            </w:r>
          </w:p>
        </w:tc>
        <w:tc>
          <w:tcPr>
            <w:tcW w:w="6853" w:type="dxa"/>
            <w:tcBorders>
              <w:left w:val="dotted" w:sz="4" w:space="0" w:color="auto"/>
            </w:tcBorders>
            <w:shd w:val="clear" w:color="auto" w:fill="auto"/>
          </w:tcPr>
          <w:p w14:paraId="232AE19E"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UNDP Iraq</w:t>
            </w:r>
          </w:p>
        </w:tc>
      </w:tr>
      <w:tr w:rsidR="0085712F" w:rsidRPr="000C5B69" w14:paraId="10FBD5E2" w14:textId="77777777" w:rsidTr="00267CEF">
        <w:trPr>
          <w:jc w:val="center"/>
        </w:trPr>
        <w:tc>
          <w:tcPr>
            <w:tcW w:w="2448" w:type="dxa"/>
            <w:tcBorders>
              <w:right w:val="dotted" w:sz="4" w:space="0" w:color="auto"/>
            </w:tcBorders>
            <w:shd w:val="clear" w:color="auto" w:fill="auto"/>
          </w:tcPr>
          <w:p w14:paraId="03781483" w14:textId="77777777"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Location(s):</w:t>
            </w:r>
          </w:p>
        </w:tc>
        <w:tc>
          <w:tcPr>
            <w:tcW w:w="6853" w:type="dxa"/>
            <w:tcBorders>
              <w:left w:val="dotted" w:sz="4" w:space="0" w:color="auto"/>
            </w:tcBorders>
            <w:shd w:val="clear" w:color="auto" w:fill="auto"/>
          </w:tcPr>
          <w:p w14:paraId="30B7A9DA" w14:textId="77777777"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Nationwide</w:t>
            </w:r>
          </w:p>
        </w:tc>
      </w:tr>
    </w:tbl>
    <w:p w14:paraId="2848EFBB" w14:textId="77777777" w:rsidR="0085712F" w:rsidRDefault="0085712F" w:rsidP="0085712F">
      <w:pPr>
        <w:jc w:val="center"/>
        <w:rPr>
          <w:b/>
          <w:bCs/>
          <w:sz w:val="40"/>
          <w:szCs w:val="40"/>
        </w:rPr>
      </w:pPr>
    </w:p>
    <w:p w14:paraId="1121AE5B" w14:textId="77777777" w:rsidR="0085712F" w:rsidRPr="0086783C" w:rsidRDefault="0085712F" w:rsidP="0086783C">
      <w:pPr>
        <w:rPr>
          <w:b/>
          <w:bCs/>
          <w:sz w:val="40"/>
          <w:szCs w:val="40"/>
        </w:rPr>
      </w:pPr>
    </w:p>
    <w:p w14:paraId="542A8F3B" w14:textId="77777777" w:rsidR="001B34BB" w:rsidRPr="00AF5902" w:rsidRDefault="001B34BB">
      <w:pPr>
        <w:rPr>
          <w:szCs w:val="22"/>
        </w:rPr>
      </w:pPr>
    </w:p>
    <w:sdt>
      <w:sdtPr>
        <w:rPr>
          <w:rFonts w:ascii="Myriad Pro" w:eastAsia="Times New Roman" w:hAnsi="Myriad Pro" w:cs="Times New Roman"/>
          <w:b w:val="0"/>
          <w:bCs w:val="0"/>
          <w:color w:val="33CCFF"/>
          <w:sz w:val="22"/>
          <w:szCs w:val="24"/>
        </w:rPr>
        <w:id w:val="3662570"/>
        <w:docPartObj>
          <w:docPartGallery w:val="Table of Contents"/>
          <w:docPartUnique/>
        </w:docPartObj>
      </w:sdtPr>
      <w:sdtEndPr>
        <w:rPr>
          <w:color w:val="auto"/>
        </w:rPr>
      </w:sdtEndPr>
      <w:sdtContent>
        <w:p w14:paraId="7FC5B0C8" w14:textId="77777777" w:rsidR="00B621B8" w:rsidRPr="00B621B8" w:rsidRDefault="00B621B8" w:rsidP="00B621B8">
          <w:pPr>
            <w:pStyle w:val="TOCHeading"/>
            <w:jc w:val="center"/>
            <w:rPr>
              <w:rFonts w:hint="eastAsia"/>
              <w:color w:val="33CCFF"/>
            </w:rPr>
          </w:pPr>
          <w:r w:rsidRPr="00B621B8">
            <w:rPr>
              <w:color w:val="33CCFF"/>
            </w:rPr>
            <w:t>Table of Contents</w:t>
          </w:r>
        </w:p>
        <w:p w14:paraId="5E1BED81" w14:textId="77777777" w:rsidR="00B621B8" w:rsidRPr="00B621B8" w:rsidRDefault="00B621B8" w:rsidP="00B621B8"/>
        <w:p w14:paraId="707349A6" w14:textId="77777777" w:rsidR="00E85C99" w:rsidRDefault="006A0983">
          <w:pPr>
            <w:pStyle w:val="TOC1"/>
            <w:tabs>
              <w:tab w:val="right" w:leader="dot" w:pos="9016"/>
            </w:tabs>
            <w:rPr>
              <w:rFonts w:asciiTheme="minorHAnsi" w:eastAsiaTheme="minorEastAsia" w:hAnsiTheme="minorHAnsi" w:cstheme="minorBidi" w:hint="eastAsia"/>
              <w:noProof/>
              <w:szCs w:val="22"/>
              <w:lang w:val="en-GB" w:eastAsia="en-GB"/>
            </w:rPr>
          </w:pPr>
          <w:r>
            <w:fldChar w:fldCharType="begin"/>
          </w:r>
          <w:r w:rsidR="00B621B8">
            <w:instrText xml:space="preserve"> TOC \o "1-3" \h \z \u </w:instrText>
          </w:r>
          <w:r>
            <w:fldChar w:fldCharType="separate"/>
          </w:r>
          <w:hyperlink w:anchor="_Toc216068334" w:history="1">
            <w:r w:rsidR="00E85C99" w:rsidRPr="005A19BD">
              <w:rPr>
                <w:rStyle w:val="Hyperlink"/>
                <w:noProof/>
                <w:lang w:val="en-GB"/>
              </w:rPr>
              <w:t>Executive summary</w:t>
            </w:r>
            <w:r w:rsidR="00E85C99">
              <w:rPr>
                <w:noProof/>
                <w:webHidden/>
              </w:rPr>
              <w:tab/>
            </w:r>
            <w:r w:rsidR="00E85C99">
              <w:rPr>
                <w:noProof/>
                <w:webHidden/>
              </w:rPr>
              <w:fldChar w:fldCharType="begin"/>
            </w:r>
            <w:r w:rsidR="00E85C99">
              <w:rPr>
                <w:noProof/>
                <w:webHidden/>
              </w:rPr>
              <w:instrText xml:space="preserve"> PAGEREF _Toc216068334 \h </w:instrText>
            </w:r>
            <w:r w:rsidR="00E85C99">
              <w:rPr>
                <w:noProof/>
                <w:webHidden/>
              </w:rPr>
            </w:r>
            <w:r w:rsidR="00E85C99">
              <w:rPr>
                <w:noProof/>
                <w:webHidden/>
              </w:rPr>
              <w:fldChar w:fldCharType="separate"/>
            </w:r>
            <w:r w:rsidR="00E85C99">
              <w:rPr>
                <w:noProof/>
                <w:webHidden/>
              </w:rPr>
              <w:t>3</w:t>
            </w:r>
            <w:r w:rsidR="00E85C99">
              <w:rPr>
                <w:noProof/>
                <w:webHidden/>
              </w:rPr>
              <w:fldChar w:fldCharType="end"/>
            </w:r>
          </w:hyperlink>
        </w:p>
        <w:p w14:paraId="11DD52B4" w14:textId="77777777" w:rsidR="00E85C99" w:rsidRDefault="00A61318">
          <w:pPr>
            <w:pStyle w:val="TOC1"/>
            <w:tabs>
              <w:tab w:val="left" w:pos="440"/>
              <w:tab w:val="right" w:leader="dot" w:pos="9016"/>
            </w:tabs>
            <w:rPr>
              <w:rFonts w:asciiTheme="minorHAnsi" w:eastAsiaTheme="minorEastAsia" w:hAnsiTheme="minorHAnsi" w:cstheme="minorBidi" w:hint="eastAsia"/>
              <w:noProof/>
              <w:szCs w:val="22"/>
              <w:lang w:val="en-GB" w:eastAsia="en-GB"/>
            </w:rPr>
          </w:pPr>
          <w:hyperlink w:anchor="_Toc216068335" w:history="1">
            <w:r w:rsidR="00E85C99" w:rsidRPr="005A19BD">
              <w:rPr>
                <w:rStyle w:val="Hyperlink"/>
                <w:noProof/>
                <w:lang w:val="en-GB"/>
              </w:rPr>
              <w:t>I.</w:t>
            </w:r>
            <w:r w:rsidR="00E85C99">
              <w:rPr>
                <w:rFonts w:asciiTheme="minorHAnsi" w:eastAsiaTheme="minorEastAsia" w:hAnsiTheme="minorHAnsi" w:cstheme="minorBidi"/>
                <w:noProof/>
                <w:szCs w:val="22"/>
                <w:lang w:val="en-GB" w:eastAsia="en-GB"/>
              </w:rPr>
              <w:tab/>
            </w:r>
            <w:r w:rsidR="00E85C99" w:rsidRPr="005A19BD">
              <w:rPr>
                <w:rStyle w:val="Hyperlink"/>
                <w:noProof/>
              </w:rPr>
              <w:t>Context</w:t>
            </w:r>
            <w:r w:rsidR="00E85C99">
              <w:rPr>
                <w:noProof/>
                <w:webHidden/>
              </w:rPr>
              <w:tab/>
            </w:r>
            <w:r w:rsidR="00E85C99">
              <w:rPr>
                <w:noProof/>
                <w:webHidden/>
              </w:rPr>
              <w:fldChar w:fldCharType="begin"/>
            </w:r>
            <w:r w:rsidR="00E85C99">
              <w:rPr>
                <w:noProof/>
                <w:webHidden/>
              </w:rPr>
              <w:instrText xml:space="preserve"> PAGEREF _Toc216068335 \h </w:instrText>
            </w:r>
            <w:r w:rsidR="00E85C99">
              <w:rPr>
                <w:noProof/>
                <w:webHidden/>
              </w:rPr>
            </w:r>
            <w:r w:rsidR="00E85C99">
              <w:rPr>
                <w:noProof/>
                <w:webHidden/>
              </w:rPr>
              <w:fldChar w:fldCharType="separate"/>
            </w:r>
            <w:r w:rsidR="00E85C99">
              <w:rPr>
                <w:noProof/>
                <w:webHidden/>
              </w:rPr>
              <w:t>4</w:t>
            </w:r>
            <w:r w:rsidR="00E85C99">
              <w:rPr>
                <w:noProof/>
                <w:webHidden/>
              </w:rPr>
              <w:fldChar w:fldCharType="end"/>
            </w:r>
          </w:hyperlink>
        </w:p>
        <w:p w14:paraId="72BA7E5B" w14:textId="77777777" w:rsidR="00E85C99" w:rsidRDefault="00A61318">
          <w:pPr>
            <w:pStyle w:val="TOC1"/>
            <w:tabs>
              <w:tab w:val="right" w:leader="dot" w:pos="9016"/>
            </w:tabs>
            <w:rPr>
              <w:rFonts w:asciiTheme="minorHAnsi" w:eastAsiaTheme="minorEastAsia" w:hAnsiTheme="minorHAnsi" w:cstheme="minorBidi" w:hint="eastAsia"/>
              <w:noProof/>
              <w:szCs w:val="22"/>
              <w:lang w:val="en-GB" w:eastAsia="en-GB"/>
            </w:rPr>
          </w:pPr>
          <w:hyperlink w:anchor="_Toc216068336" w:history="1">
            <w:r w:rsidR="00E85C99" w:rsidRPr="005A19BD">
              <w:rPr>
                <w:rStyle w:val="Hyperlink"/>
                <w:noProof/>
                <w:lang w:val="en-GB"/>
              </w:rPr>
              <w:t>II. Performance review</w:t>
            </w:r>
            <w:r w:rsidR="00E85C99">
              <w:rPr>
                <w:noProof/>
                <w:webHidden/>
              </w:rPr>
              <w:tab/>
            </w:r>
            <w:r w:rsidR="00E85C99">
              <w:rPr>
                <w:noProof/>
                <w:webHidden/>
              </w:rPr>
              <w:fldChar w:fldCharType="begin"/>
            </w:r>
            <w:r w:rsidR="00E85C99">
              <w:rPr>
                <w:noProof/>
                <w:webHidden/>
              </w:rPr>
              <w:instrText xml:space="preserve"> PAGEREF _Toc216068336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778E6762"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37" w:history="1">
            <w:r w:rsidR="00E85C99" w:rsidRPr="005A19BD">
              <w:rPr>
                <w:rStyle w:val="Hyperlink"/>
                <w:noProof/>
                <w:lang w:val="en-GB"/>
              </w:rPr>
              <w:t>Progress review</w:t>
            </w:r>
            <w:r w:rsidR="00E85C99">
              <w:rPr>
                <w:noProof/>
                <w:webHidden/>
              </w:rPr>
              <w:tab/>
            </w:r>
            <w:r w:rsidR="00E85C99">
              <w:rPr>
                <w:noProof/>
                <w:webHidden/>
              </w:rPr>
              <w:fldChar w:fldCharType="begin"/>
            </w:r>
            <w:r w:rsidR="00E85C99">
              <w:rPr>
                <w:noProof/>
                <w:webHidden/>
              </w:rPr>
              <w:instrText xml:space="preserve"> PAGEREF _Toc216068337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2D212465"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38"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Overall progress towards the CPAP outcome and output(s)</w:t>
            </w:r>
            <w:r w:rsidR="00E85C99">
              <w:rPr>
                <w:noProof/>
                <w:webHidden/>
              </w:rPr>
              <w:tab/>
            </w:r>
            <w:r w:rsidR="00E85C99">
              <w:rPr>
                <w:noProof/>
                <w:webHidden/>
              </w:rPr>
              <w:fldChar w:fldCharType="begin"/>
            </w:r>
            <w:r w:rsidR="00E85C99">
              <w:rPr>
                <w:noProof/>
                <w:webHidden/>
              </w:rPr>
              <w:instrText xml:space="preserve"> PAGEREF _Toc216068338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6B7E1207"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39"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Capacity development</w:t>
            </w:r>
            <w:r w:rsidR="00E85C99">
              <w:rPr>
                <w:noProof/>
                <w:webHidden/>
              </w:rPr>
              <w:tab/>
            </w:r>
            <w:r w:rsidR="00E85C99">
              <w:rPr>
                <w:noProof/>
                <w:webHidden/>
              </w:rPr>
              <w:fldChar w:fldCharType="begin"/>
            </w:r>
            <w:r w:rsidR="00E85C99">
              <w:rPr>
                <w:noProof/>
                <w:webHidden/>
              </w:rPr>
              <w:instrText xml:space="preserve"> PAGEREF _Toc216068339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5E86807D"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0"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Impact on direct and indirect beneficiaries</w:t>
            </w:r>
            <w:r w:rsidR="00E85C99">
              <w:rPr>
                <w:noProof/>
                <w:webHidden/>
              </w:rPr>
              <w:tab/>
            </w:r>
            <w:r w:rsidR="00E85C99">
              <w:rPr>
                <w:noProof/>
                <w:webHidden/>
              </w:rPr>
              <w:fldChar w:fldCharType="begin"/>
            </w:r>
            <w:r w:rsidR="00E85C99">
              <w:rPr>
                <w:noProof/>
                <w:webHidden/>
              </w:rPr>
              <w:instrText xml:space="preserve"> PAGEREF _Toc216068340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68FC359E"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41" w:history="1">
            <w:r w:rsidR="00E85C99" w:rsidRPr="005A19BD">
              <w:rPr>
                <w:rStyle w:val="Hyperlink"/>
                <w:noProof/>
              </w:rPr>
              <w:t>Implementation strategy review</w:t>
            </w:r>
            <w:r w:rsidR="00E85C99">
              <w:rPr>
                <w:noProof/>
                <w:webHidden/>
              </w:rPr>
              <w:tab/>
            </w:r>
            <w:r w:rsidR="00E85C99">
              <w:rPr>
                <w:noProof/>
                <w:webHidden/>
              </w:rPr>
              <w:fldChar w:fldCharType="begin"/>
            </w:r>
            <w:r w:rsidR="00E85C99">
              <w:rPr>
                <w:noProof/>
                <w:webHidden/>
              </w:rPr>
              <w:instrText xml:space="preserve"> PAGEREF _Toc216068341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2EA1D20E"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2"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Participatory/consultative processes</w:t>
            </w:r>
            <w:r w:rsidR="00E85C99">
              <w:rPr>
                <w:noProof/>
                <w:webHidden/>
              </w:rPr>
              <w:tab/>
            </w:r>
            <w:r w:rsidR="00E85C99">
              <w:rPr>
                <w:noProof/>
                <w:webHidden/>
              </w:rPr>
              <w:fldChar w:fldCharType="begin"/>
            </w:r>
            <w:r w:rsidR="00E85C99">
              <w:rPr>
                <w:noProof/>
                <w:webHidden/>
              </w:rPr>
              <w:instrText xml:space="preserve"> PAGEREF _Toc216068342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11042CE5"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3"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Quality of partnerships</w:t>
            </w:r>
            <w:r w:rsidR="00E85C99">
              <w:rPr>
                <w:noProof/>
                <w:webHidden/>
              </w:rPr>
              <w:tab/>
            </w:r>
            <w:r w:rsidR="00E85C99">
              <w:rPr>
                <w:noProof/>
                <w:webHidden/>
              </w:rPr>
              <w:fldChar w:fldCharType="begin"/>
            </w:r>
            <w:r w:rsidR="00E85C99">
              <w:rPr>
                <w:noProof/>
                <w:webHidden/>
              </w:rPr>
              <w:instrText xml:space="preserve"> PAGEREF _Toc216068343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683AFD71"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4"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National ownership</w:t>
            </w:r>
            <w:r w:rsidR="00E85C99">
              <w:rPr>
                <w:noProof/>
                <w:webHidden/>
              </w:rPr>
              <w:tab/>
            </w:r>
            <w:r w:rsidR="00E85C99">
              <w:rPr>
                <w:noProof/>
                <w:webHidden/>
              </w:rPr>
              <w:fldChar w:fldCharType="begin"/>
            </w:r>
            <w:r w:rsidR="00E85C99">
              <w:rPr>
                <w:noProof/>
                <w:webHidden/>
              </w:rPr>
              <w:instrText xml:space="preserve"> PAGEREF _Toc216068344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3A19D75B"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5" w:history="1">
            <w:r w:rsidR="00E85C99" w:rsidRPr="005A19BD">
              <w:rPr>
                <w:rStyle w:val="Hyperlink"/>
                <w:noProof/>
              </w:rPr>
              <w:t>4.</w:t>
            </w:r>
            <w:r w:rsidR="00E85C99">
              <w:rPr>
                <w:rFonts w:asciiTheme="minorHAnsi" w:eastAsiaTheme="minorEastAsia" w:hAnsiTheme="minorHAnsi" w:cstheme="minorBidi"/>
                <w:noProof/>
                <w:szCs w:val="22"/>
                <w:lang w:val="en-GB" w:eastAsia="en-GB"/>
              </w:rPr>
              <w:tab/>
            </w:r>
            <w:r w:rsidR="00E85C99" w:rsidRPr="005A19BD">
              <w:rPr>
                <w:rStyle w:val="Hyperlink"/>
                <w:noProof/>
              </w:rPr>
              <w:t>Sustainability</w:t>
            </w:r>
            <w:r w:rsidR="00E85C99">
              <w:rPr>
                <w:noProof/>
                <w:webHidden/>
              </w:rPr>
              <w:tab/>
            </w:r>
            <w:r w:rsidR="00E85C99">
              <w:rPr>
                <w:noProof/>
                <w:webHidden/>
              </w:rPr>
              <w:fldChar w:fldCharType="begin"/>
            </w:r>
            <w:r w:rsidR="00E85C99">
              <w:rPr>
                <w:noProof/>
                <w:webHidden/>
              </w:rPr>
              <w:instrText xml:space="preserve"> PAGEREF _Toc216068345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0C6788D7"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46" w:history="1">
            <w:r w:rsidR="00E85C99" w:rsidRPr="005A19BD">
              <w:rPr>
                <w:rStyle w:val="Hyperlink"/>
                <w:noProof/>
              </w:rPr>
              <w:t>Management effectiveness review</w:t>
            </w:r>
            <w:r w:rsidR="00E85C99">
              <w:rPr>
                <w:noProof/>
                <w:webHidden/>
              </w:rPr>
              <w:tab/>
            </w:r>
            <w:r w:rsidR="00E85C99">
              <w:rPr>
                <w:noProof/>
                <w:webHidden/>
              </w:rPr>
              <w:fldChar w:fldCharType="begin"/>
            </w:r>
            <w:r w:rsidR="00E85C99">
              <w:rPr>
                <w:noProof/>
                <w:webHidden/>
              </w:rPr>
              <w:instrText xml:space="preserve"> PAGEREF _Toc216068346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7AF95E38"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7"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Quality of monitoring</w:t>
            </w:r>
            <w:r w:rsidR="00E85C99">
              <w:rPr>
                <w:noProof/>
                <w:webHidden/>
              </w:rPr>
              <w:tab/>
            </w:r>
            <w:r w:rsidR="00E85C99">
              <w:rPr>
                <w:noProof/>
                <w:webHidden/>
              </w:rPr>
              <w:fldChar w:fldCharType="begin"/>
            </w:r>
            <w:r w:rsidR="00E85C99">
              <w:rPr>
                <w:noProof/>
                <w:webHidden/>
              </w:rPr>
              <w:instrText xml:space="preserve"> PAGEREF _Toc216068347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4BA07A70"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8"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Timely delivery of outputs</w:t>
            </w:r>
            <w:r w:rsidR="00E85C99">
              <w:rPr>
                <w:noProof/>
                <w:webHidden/>
              </w:rPr>
              <w:tab/>
            </w:r>
            <w:r w:rsidR="00E85C99">
              <w:rPr>
                <w:noProof/>
                <w:webHidden/>
              </w:rPr>
              <w:fldChar w:fldCharType="begin"/>
            </w:r>
            <w:r w:rsidR="00E85C99">
              <w:rPr>
                <w:noProof/>
                <w:webHidden/>
              </w:rPr>
              <w:instrText xml:space="preserve"> PAGEREF _Toc216068348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6685EA56"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49"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Resources allocation</w:t>
            </w:r>
            <w:r w:rsidR="00E85C99">
              <w:rPr>
                <w:noProof/>
                <w:webHidden/>
              </w:rPr>
              <w:tab/>
            </w:r>
            <w:r w:rsidR="00E85C99">
              <w:rPr>
                <w:noProof/>
                <w:webHidden/>
              </w:rPr>
              <w:fldChar w:fldCharType="begin"/>
            </w:r>
            <w:r w:rsidR="00E85C99">
              <w:rPr>
                <w:noProof/>
                <w:webHidden/>
              </w:rPr>
              <w:instrText xml:space="preserve"> PAGEREF _Toc216068349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3A7BC24E" w14:textId="77777777" w:rsidR="00E85C99" w:rsidRDefault="00A61318">
          <w:pPr>
            <w:pStyle w:val="TOC3"/>
            <w:tabs>
              <w:tab w:val="left" w:pos="880"/>
              <w:tab w:val="right" w:leader="dot" w:pos="9016"/>
            </w:tabs>
            <w:rPr>
              <w:rFonts w:asciiTheme="minorHAnsi" w:eastAsiaTheme="minorEastAsia" w:hAnsiTheme="minorHAnsi" w:cstheme="minorBidi" w:hint="eastAsia"/>
              <w:noProof/>
              <w:szCs w:val="22"/>
              <w:lang w:val="en-GB" w:eastAsia="en-GB"/>
            </w:rPr>
          </w:pPr>
          <w:hyperlink w:anchor="_Toc216068350" w:history="1">
            <w:r w:rsidR="00E85C99" w:rsidRPr="005A19BD">
              <w:rPr>
                <w:rStyle w:val="Hyperlink"/>
                <w:noProof/>
              </w:rPr>
              <w:t>4.</w:t>
            </w:r>
            <w:r w:rsidR="00E85C99">
              <w:rPr>
                <w:rFonts w:asciiTheme="minorHAnsi" w:eastAsiaTheme="minorEastAsia" w:hAnsiTheme="minorHAnsi" w:cstheme="minorBidi"/>
                <w:noProof/>
                <w:szCs w:val="22"/>
                <w:lang w:val="en-GB" w:eastAsia="en-GB"/>
              </w:rPr>
              <w:tab/>
            </w:r>
            <w:r w:rsidR="00E85C99" w:rsidRPr="005A19BD">
              <w:rPr>
                <w:rStyle w:val="Hyperlink"/>
                <w:noProof/>
              </w:rPr>
              <w:t>Cost-effective use of inputs</w:t>
            </w:r>
            <w:r w:rsidR="00E85C99">
              <w:rPr>
                <w:noProof/>
                <w:webHidden/>
              </w:rPr>
              <w:tab/>
            </w:r>
            <w:r w:rsidR="00E85C99">
              <w:rPr>
                <w:noProof/>
                <w:webHidden/>
              </w:rPr>
              <w:fldChar w:fldCharType="begin"/>
            </w:r>
            <w:r w:rsidR="00E85C99">
              <w:rPr>
                <w:noProof/>
                <w:webHidden/>
              </w:rPr>
              <w:instrText xml:space="preserve"> PAGEREF _Toc216068350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38D9F4BE" w14:textId="77777777" w:rsidR="00E85C99" w:rsidRDefault="00A61318">
          <w:pPr>
            <w:pStyle w:val="TOC1"/>
            <w:tabs>
              <w:tab w:val="right" w:leader="dot" w:pos="9016"/>
            </w:tabs>
            <w:rPr>
              <w:rFonts w:asciiTheme="minorHAnsi" w:eastAsiaTheme="minorEastAsia" w:hAnsiTheme="minorHAnsi" w:cstheme="minorBidi" w:hint="eastAsia"/>
              <w:noProof/>
              <w:szCs w:val="22"/>
              <w:lang w:val="en-GB" w:eastAsia="en-GB"/>
            </w:rPr>
          </w:pPr>
          <w:hyperlink w:anchor="_Toc216068351" w:history="1">
            <w:r w:rsidR="00E85C99" w:rsidRPr="005A19BD">
              <w:rPr>
                <w:rStyle w:val="Hyperlink"/>
                <w:noProof/>
                <w:lang w:val="en-GB"/>
              </w:rPr>
              <w:t>III. Project results summary</w:t>
            </w:r>
            <w:r w:rsidR="00E85C99">
              <w:rPr>
                <w:noProof/>
                <w:webHidden/>
              </w:rPr>
              <w:tab/>
            </w:r>
            <w:r w:rsidR="00E85C99">
              <w:rPr>
                <w:noProof/>
                <w:webHidden/>
              </w:rPr>
              <w:fldChar w:fldCharType="begin"/>
            </w:r>
            <w:r w:rsidR="00E85C99">
              <w:rPr>
                <w:noProof/>
                <w:webHidden/>
              </w:rPr>
              <w:instrText xml:space="preserve"> PAGEREF _Toc216068351 \h </w:instrText>
            </w:r>
            <w:r w:rsidR="00E85C99">
              <w:rPr>
                <w:noProof/>
                <w:webHidden/>
              </w:rPr>
            </w:r>
            <w:r w:rsidR="00E85C99">
              <w:rPr>
                <w:noProof/>
                <w:webHidden/>
              </w:rPr>
              <w:fldChar w:fldCharType="separate"/>
            </w:r>
            <w:r w:rsidR="00E85C99">
              <w:rPr>
                <w:noProof/>
                <w:webHidden/>
              </w:rPr>
              <w:t>8</w:t>
            </w:r>
            <w:r w:rsidR="00E85C99">
              <w:rPr>
                <w:noProof/>
                <w:webHidden/>
              </w:rPr>
              <w:fldChar w:fldCharType="end"/>
            </w:r>
          </w:hyperlink>
        </w:p>
        <w:p w14:paraId="1C8EDEAA" w14:textId="77777777" w:rsidR="00E85C99" w:rsidRDefault="00A61318">
          <w:pPr>
            <w:pStyle w:val="TOC1"/>
            <w:tabs>
              <w:tab w:val="right" w:leader="dot" w:pos="9016"/>
            </w:tabs>
            <w:rPr>
              <w:rFonts w:asciiTheme="minorHAnsi" w:eastAsiaTheme="minorEastAsia" w:hAnsiTheme="minorHAnsi" w:cstheme="minorBidi" w:hint="eastAsia"/>
              <w:noProof/>
              <w:szCs w:val="22"/>
              <w:lang w:val="en-GB" w:eastAsia="en-GB"/>
            </w:rPr>
          </w:pPr>
          <w:hyperlink w:anchor="_Toc216068352" w:history="1">
            <w:r w:rsidR="00E85C99" w:rsidRPr="005A19BD">
              <w:rPr>
                <w:rStyle w:val="Hyperlink"/>
                <w:noProof/>
              </w:rPr>
              <w:t>IV. Implementation challenges</w:t>
            </w:r>
            <w:r w:rsidR="00E85C99">
              <w:rPr>
                <w:noProof/>
                <w:webHidden/>
              </w:rPr>
              <w:tab/>
            </w:r>
            <w:r w:rsidR="00E85C99">
              <w:rPr>
                <w:noProof/>
                <w:webHidden/>
              </w:rPr>
              <w:fldChar w:fldCharType="begin"/>
            </w:r>
            <w:r w:rsidR="00E85C99">
              <w:rPr>
                <w:noProof/>
                <w:webHidden/>
              </w:rPr>
              <w:instrText xml:space="preserve"> PAGEREF _Toc216068352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14:paraId="3000D7BB"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53" w:history="1">
            <w:r w:rsidR="00E85C99" w:rsidRPr="005A19BD">
              <w:rPr>
                <w:rStyle w:val="Hyperlink"/>
                <w:noProof/>
              </w:rPr>
              <w:t>Project risks and actions</w:t>
            </w:r>
            <w:r w:rsidR="00E85C99">
              <w:rPr>
                <w:noProof/>
                <w:webHidden/>
              </w:rPr>
              <w:tab/>
            </w:r>
            <w:r w:rsidR="00E85C99">
              <w:rPr>
                <w:noProof/>
                <w:webHidden/>
              </w:rPr>
              <w:fldChar w:fldCharType="begin"/>
            </w:r>
            <w:r w:rsidR="00E85C99">
              <w:rPr>
                <w:noProof/>
                <w:webHidden/>
              </w:rPr>
              <w:instrText xml:space="preserve"> PAGEREF _Toc216068353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14:paraId="2B60EEB6"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54" w:history="1">
            <w:r w:rsidR="00E85C99" w:rsidRPr="005A19BD">
              <w:rPr>
                <w:rStyle w:val="Hyperlink"/>
                <w:noProof/>
              </w:rPr>
              <w:t>Project issues and actions</w:t>
            </w:r>
            <w:r w:rsidR="00E85C99">
              <w:rPr>
                <w:noProof/>
                <w:webHidden/>
              </w:rPr>
              <w:tab/>
            </w:r>
            <w:r w:rsidR="00E85C99">
              <w:rPr>
                <w:noProof/>
                <w:webHidden/>
              </w:rPr>
              <w:fldChar w:fldCharType="begin"/>
            </w:r>
            <w:r w:rsidR="00E85C99">
              <w:rPr>
                <w:noProof/>
                <w:webHidden/>
              </w:rPr>
              <w:instrText xml:space="preserve"> PAGEREF _Toc216068354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14:paraId="40B2846C" w14:textId="77777777" w:rsidR="00E85C99" w:rsidRDefault="00A61318">
          <w:pPr>
            <w:pStyle w:val="TOC1"/>
            <w:tabs>
              <w:tab w:val="right" w:leader="dot" w:pos="9016"/>
            </w:tabs>
            <w:rPr>
              <w:rFonts w:asciiTheme="minorHAnsi" w:eastAsiaTheme="minorEastAsia" w:hAnsiTheme="minorHAnsi" w:cstheme="minorBidi" w:hint="eastAsia"/>
              <w:noProof/>
              <w:szCs w:val="22"/>
              <w:lang w:val="en-GB" w:eastAsia="en-GB"/>
            </w:rPr>
          </w:pPr>
          <w:hyperlink w:anchor="_Toc216068355" w:history="1">
            <w:r w:rsidR="00E85C99" w:rsidRPr="005A19BD">
              <w:rPr>
                <w:rStyle w:val="Hyperlink"/>
                <w:noProof/>
              </w:rPr>
              <w:t>V. Lessons learnt and next steps</w:t>
            </w:r>
            <w:r w:rsidR="00E85C99">
              <w:rPr>
                <w:noProof/>
                <w:webHidden/>
              </w:rPr>
              <w:tab/>
            </w:r>
            <w:r w:rsidR="00E85C99">
              <w:rPr>
                <w:noProof/>
                <w:webHidden/>
              </w:rPr>
              <w:fldChar w:fldCharType="begin"/>
            </w:r>
            <w:r w:rsidR="00E85C99">
              <w:rPr>
                <w:noProof/>
                <w:webHidden/>
              </w:rPr>
              <w:instrText xml:space="preserve"> PAGEREF _Toc216068355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14:paraId="1B8F07F1"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56" w:history="1">
            <w:r w:rsidR="00E85C99" w:rsidRPr="005A19BD">
              <w:rPr>
                <w:rStyle w:val="Hyperlink"/>
                <w:noProof/>
              </w:rPr>
              <w:t>Lessons learnt</w:t>
            </w:r>
            <w:r w:rsidR="00E85C99">
              <w:rPr>
                <w:noProof/>
                <w:webHidden/>
              </w:rPr>
              <w:tab/>
            </w:r>
            <w:r w:rsidR="00E85C99">
              <w:rPr>
                <w:noProof/>
                <w:webHidden/>
              </w:rPr>
              <w:fldChar w:fldCharType="begin"/>
            </w:r>
            <w:r w:rsidR="00E85C99">
              <w:rPr>
                <w:noProof/>
                <w:webHidden/>
              </w:rPr>
              <w:instrText xml:space="preserve"> PAGEREF _Toc216068356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14:paraId="593060D2"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57" w:history="1">
            <w:r w:rsidR="00E85C99" w:rsidRPr="005A19BD">
              <w:rPr>
                <w:rStyle w:val="Hyperlink"/>
                <w:noProof/>
              </w:rPr>
              <w:t>Recommendations</w:t>
            </w:r>
            <w:r w:rsidR="00E85C99">
              <w:rPr>
                <w:noProof/>
                <w:webHidden/>
              </w:rPr>
              <w:tab/>
            </w:r>
            <w:r w:rsidR="00E85C99">
              <w:rPr>
                <w:noProof/>
                <w:webHidden/>
              </w:rPr>
              <w:fldChar w:fldCharType="begin"/>
            </w:r>
            <w:r w:rsidR="00E85C99">
              <w:rPr>
                <w:noProof/>
                <w:webHidden/>
              </w:rPr>
              <w:instrText xml:space="preserve"> PAGEREF _Toc216068357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14:paraId="2FFF41F0" w14:textId="77777777" w:rsidR="00E85C99" w:rsidRDefault="00A61318">
          <w:pPr>
            <w:pStyle w:val="TOC1"/>
            <w:tabs>
              <w:tab w:val="right" w:leader="dot" w:pos="9016"/>
            </w:tabs>
            <w:rPr>
              <w:rFonts w:asciiTheme="minorHAnsi" w:eastAsiaTheme="minorEastAsia" w:hAnsiTheme="minorHAnsi" w:cstheme="minorBidi" w:hint="eastAsia"/>
              <w:noProof/>
              <w:szCs w:val="22"/>
              <w:lang w:val="en-GB" w:eastAsia="en-GB"/>
            </w:rPr>
          </w:pPr>
          <w:hyperlink w:anchor="_Toc216068358" w:history="1">
            <w:r w:rsidR="00E85C99" w:rsidRPr="005A19BD">
              <w:rPr>
                <w:rStyle w:val="Hyperlink"/>
                <w:noProof/>
              </w:rPr>
              <w:t>VI. Financial status and utilization</w:t>
            </w:r>
            <w:r w:rsidR="00E85C99">
              <w:rPr>
                <w:noProof/>
                <w:webHidden/>
              </w:rPr>
              <w:tab/>
            </w:r>
            <w:r w:rsidR="00E85C99">
              <w:rPr>
                <w:noProof/>
                <w:webHidden/>
              </w:rPr>
              <w:fldChar w:fldCharType="begin"/>
            </w:r>
            <w:r w:rsidR="00E85C99">
              <w:rPr>
                <w:noProof/>
                <w:webHidden/>
              </w:rPr>
              <w:instrText xml:space="preserve"> PAGEREF _Toc216068358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14:paraId="6E91725F"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59" w:history="1">
            <w:r w:rsidR="00E85C99" w:rsidRPr="005A19BD">
              <w:rPr>
                <w:rStyle w:val="Hyperlink"/>
                <w:noProof/>
              </w:rPr>
              <w:t>Financial status</w:t>
            </w:r>
            <w:r w:rsidR="00E85C99">
              <w:rPr>
                <w:noProof/>
                <w:webHidden/>
              </w:rPr>
              <w:tab/>
            </w:r>
            <w:r w:rsidR="00E85C99">
              <w:rPr>
                <w:noProof/>
                <w:webHidden/>
              </w:rPr>
              <w:fldChar w:fldCharType="begin"/>
            </w:r>
            <w:r w:rsidR="00E85C99">
              <w:rPr>
                <w:noProof/>
                <w:webHidden/>
              </w:rPr>
              <w:instrText xml:space="preserve"> PAGEREF _Toc216068359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14:paraId="5CDD8CB6" w14:textId="77777777" w:rsidR="00E85C99" w:rsidRDefault="00A61318">
          <w:pPr>
            <w:pStyle w:val="TOC2"/>
            <w:tabs>
              <w:tab w:val="right" w:leader="dot" w:pos="9016"/>
            </w:tabs>
            <w:rPr>
              <w:rFonts w:asciiTheme="minorHAnsi" w:eastAsiaTheme="minorEastAsia" w:hAnsiTheme="minorHAnsi" w:cstheme="minorBidi" w:hint="eastAsia"/>
              <w:noProof/>
              <w:szCs w:val="22"/>
              <w:lang w:val="en-GB" w:eastAsia="en-GB"/>
            </w:rPr>
          </w:pPr>
          <w:hyperlink w:anchor="_Toc216068360" w:history="1">
            <w:r w:rsidR="00E85C99" w:rsidRPr="005A19BD">
              <w:rPr>
                <w:rStyle w:val="Hyperlink"/>
                <w:noProof/>
              </w:rPr>
              <w:t>Financial utilization</w:t>
            </w:r>
            <w:r w:rsidR="00E85C99">
              <w:rPr>
                <w:noProof/>
                <w:webHidden/>
              </w:rPr>
              <w:tab/>
            </w:r>
            <w:r w:rsidR="00E85C99">
              <w:rPr>
                <w:noProof/>
                <w:webHidden/>
              </w:rPr>
              <w:fldChar w:fldCharType="begin"/>
            </w:r>
            <w:r w:rsidR="00E85C99">
              <w:rPr>
                <w:noProof/>
                <w:webHidden/>
              </w:rPr>
              <w:instrText xml:space="preserve"> PAGEREF _Toc216068360 \h </w:instrText>
            </w:r>
            <w:r w:rsidR="00E85C99">
              <w:rPr>
                <w:noProof/>
                <w:webHidden/>
              </w:rPr>
            </w:r>
            <w:r w:rsidR="00E85C99">
              <w:rPr>
                <w:noProof/>
                <w:webHidden/>
              </w:rPr>
              <w:fldChar w:fldCharType="separate"/>
            </w:r>
            <w:r w:rsidR="00E85C99">
              <w:rPr>
                <w:noProof/>
                <w:webHidden/>
              </w:rPr>
              <w:t>13</w:t>
            </w:r>
            <w:r w:rsidR="00E85C99">
              <w:rPr>
                <w:noProof/>
                <w:webHidden/>
              </w:rPr>
              <w:fldChar w:fldCharType="end"/>
            </w:r>
          </w:hyperlink>
        </w:p>
        <w:p w14:paraId="3A6C1907" w14:textId="77777777" w:rsidR="00E85C99" w:rsidRDefault="00A61318">
          <w:pPr>
            <w:pStyle w:val="TOC1"/>
            <w:tabs>
              <w:tab w:val="right" w:leader="dot" w:pos="9016"/>
            </w:tabs>
            <w:rPr>
              <w:rFonts w:asciiTheme="minorHAnsi" w:eastAsiaTheme="minorEastAsia" w:hAnsiTheme="minorHAnsi" w:cstheme="minorBidi" w:hint="eastAsia"/>
              <w:noProof/>
              <w:szCs w:val="22"/>
              <w:lang w:val="en-GB" w:eastAsia="en-GB"/>
            </w:rPr>
          </w:pPr>
          <w:hyperlink w:anchor="_Toc216068361" w:history="1">
            <w:r w:rsidR="00E85C99" w:rsidRPr="005A19BD">
              <w:rPr>
                <w:rStyle w:val="Hyperlink"/>
                <w:noProof/>
              </w:rPr>
              <w:t>Annexes</w:t>
            </w:r>
            <w:r w:rsidR="00E85C99">
              <w:rPr>
                <w:noProof/>
                <w:webHidden/>
              </w:rPr>
              <w:tab/>
            </w:r>
            <w:r w:rsidR="00E85C99">
              <w:rPr>
                <w:noProof/>
                <w:webHidden/>
              </w:rPr>
              <w:fldChar w:fldCharType="begin"/>
            </w:r>
            <w:r w:rsidR="00E85C99">
              <w:rPr>
                <w:noProof/>
                <w:webHidden/>
              </w:rPr>
              <w:instrText xml:space="preserve"> PAGEREF _Toc216068361 \h </w:instrText>
            </w:r>
            <w:r w:rsidR="00E85C99">
              <w:rPr>
                <w:noProof/>
                <w:webHidden/>
              </w:rPr>
            </w:r>
            <w:r w:rsidR="00E85C99">
              <w:rPr>
                <w:noProof/>
                <w:webHidden/>
              </w:rPr>
              <w:fldChar w:fldCharType="separate"/>
            </w:r>
            <w:r w:rsidR="00E85C99">
              <w:rPr>
                <w:noProof/>
                <w:webHidden/>
              </w:rPr>
              <w:t>15</w:t>
            </w:r>
            <w:r w:rsidR="00E85C99">
              <w:rPr>
                <w:noProof/>
                <w:webHidden/>
              </w:rPr>
              <w:fldChar w:fldCharType="end"/>
            </w:r>
          </w:hyperlink>
        </w:p>
        <w:p w14:paraId="6009057F" w14:textId="77777777" w:rsidR="00B621B8" w:rsidRDefault="006A0983">
          <w:r>
            <w:fldChar w:fldCharType="end"/>
          </w:r>
        </w:p>
      </w:sdtContent>
    </w:sdt>
    <w:p w14:paraId="5524BED0" w14:textId="77777777" w:rsidR="00B621B8" w:rsidRDefault="00B621B8"/>
    <w:p w14:paraId="7DB91E0E" w14:textId="77777777" w:rsidR="00B621B8" w:rsidRDefault="00B621B8"/>
    <w:p w14:paraId="41C2FFE3" w14:textId="77777777" w:rsidR="003B28F2" w:rsidRDefault="003B28F2"/>
    <w:p w14:paraId="70DF8A98" w14:textId="77777777" w:rsidR="003B28F2" w:rsidRDefault="003B28F2"/>
    <w:p w14:paraId="4AD4CEF9" w14:textId="77777777" w:rsidR="003B28F2" w:rsidRDefault="003B28F2"/>
    <w:p w14:paraId="6114F3B5" w14:textId="77777777" w:rsidR="003B28F2" w:rsidRDefault="003B28F2"/>
    <w:p w14:paraId="7BD64B01" w14:textId="77777777" w:rsidR="008A59C1" w:rsidRDefault="008A59C1">
      <w:pPr>
        <w:spacing w:after="200" w:line="276" w:lineRule="auto"/>
        <w:jc w:val="left"/>
        <w:rPr>
          <w:rFonts w:eastAsiaTheme="majorEastAsia" w:cstheme="majorBidi" w:hint="eastAsia"/>
          <w:b/>
          <w:bCs/>
          <w:color w:val="33CCFF"/>
          <w:sz w:val="36"/>
          <w:szCs w:val="36"/>
          <w:lang w:val="en-GB"/>
        </w:rPr>
      </w:pPr>
      <w:bookmarkStart w:id="12" w:name="_Toc216068334"/>
      <w:r>
        <w:rPr>
          <w:color w:val="33CCFF"/>
          <w:sz w:val="36"/>
          <w:szCs w:val="36"/>
          <w:lang w:val="en-GB"/>
        </w:rPr>
        <w:br w:type="page"/>
      </w:r>
    </w:p>
    <w:p w14:paraId="670866EA" w14:textId="77777777" w:rsidR="00261B0C" w:rsidRPr="00AF5902" w:rsidRDefault="00261B0C" w:rsidP="00261B0C">
      <w:pPr>
        <w:pStyle w:val="Heading1"/>
        <w:rPr>
          <w:rFonts w:ascii="Myriad Pro" w:hAnsi="Myriad Pro" w:hint="eastAsia"/>
          <w:color w:val="33CCFF"/>
          <w:sz w:val="36"/>
          <w:szCs w:val="36"/>
          <w:lang w:val="en-GB"/>
        </w:rPr>
      </w:pPr>
      <w:r w:rsidRPr="00AF5902">
        <w:rPr>
          <w:rFonts w:ascii="Myriad Pro" w:hAnsi="Myriad Pro"/>
          <w:color w:val="33CCFF"/>
          <w:sz w:val="36"/>
          <w:szCs w:val="36"/>
          <w:lang w:val="en-GB"/>
        </w:rPr>
        <w:lastRenderedPageBreak/>
        <w:t>Executive summary</w:t>
      </w:r>
      <w:bookmarkEnd w:id="12"/>
    </w:p>
    <w:p w14:paraId="4860FB18" w14:textId="77777777" w:rsidR="00567118" w:rsidRDefault="00567118" w:rsidP="00261B0C">
      <w:pPr>
        <w:widowControl w:val="0"/>
        <w:tabs>
          <w:tab w:val="left" w:pos="-720"/>
        </w:tabs>
        <w:rPr>
          <w:szCs w:val="22"/>
          <w:lang w:val="en-GB"/>
        </w:rPr>
      </w:pPr>
    </w:p>
    <w:p w14:paraId="4B8DAAA0" w14:textId="77777777" w:rsidR="00567118" w:rsidRPr="00E25617" w:rsidRDefault="00567118" w:rsidP="00E25617">
      <w:pPr>
        <w:widowControl w:val="0"/>
        <w:tabs>
          <w:tab w:val="left" w:pos="-720"/>
        </w:tabs>
        <w:rPr>
          <w:rFonts w:asciiTheme="minorHAnsi" w:hAnsiTheme="minorHAnsi"/>
          <w:szCs w:val="22"/>
          <w:lang w:val="en-GB"/>
        </w:rPr>
      </w:pPr>
      <w:r w:rsidRPr="00E25617">
        <w:rPr>
          <w:rFonts w:asciiTheme="minorHAnsi" w:hAnsiTheme="minorHAnsi"/>
          <w:szCs w:val="22"/>
        </w:rPr>
        <w:t xml:space="preserve">The evolution of the South-South cooperation </w:t>
      </w:r>
      <w:r w:rsidR="00E25617">
        <w:rPr>
          <w:rFonts w:asciiTheme="minorHAnsi" w:hAnsiTheme="minorHAnsi"/>
          <w:szCs w:val="22"/>
        </w:rPr>
        <w:t xml:space="preserve">(SSC) </w:t>
      </w:r>
      <w:r w:rsidRPr="00E25617">
        <w:rPr>
          <w:rFonts w:asciiTheme="minorHAnsi" w:hAnsiTheme="minorHAnsi"/>
          <w:szCs w:val="22"/>
        </w:rPr>
        <w:t>and its effectiveness in development for effective implementation of development goals are globally recognized. The shift in the evolution of the S</w:t>
      </w:r>
      <w:r w:rsidR="00E25617">
        <w:rPr>
          <w:rFonts w:asciiTheme="minorHAnsi" w:hAnsiTheme="minorHAnsi"/>
          <w:szCs w:val="22"/>
        </w:rPr>
        <w:t>SC</w:t>
      </w:r>
      <w:r w:rsidRPr="00E25617">
        <w:rPr>
          <w:rFonts w:asciiTheme="minorHAnsi" w:hAnsiTheme="minorHAnsi"/>
          <w:szCs w:val="22"/>
        </w:rPr>
        <w:t xml:space="preserve"> is also reflected in the growing volumes in S</w:t>
      </w:r>
      <w:r w:rsidR="00E25617">
        <w:rPr>
          <w:rFonts w:asciiTheme="minorHAnsi" w:hAnsiTheme="minorHAnsi"/>
          <w:szCs w:val="22"/>
        </w:rPr>
        <w:t>S</w:t>
      </w:r>
      <w:r w:rsidRPr="00E25617">
        <w:rPr>
          <w:rFonts w:asciiTheme="minorHAnsi" w:hAnsiTheme="minorHAnsi"/>
          <w:szCs w:val="22"/>
        </w:rPr>
        <w:t xml:space="preserve"> trade, increasing flows of S</w:t>
      </w:r>
      <w:r w:rsidR="00E25617">
        <w:rPr>
          <w:rFonts w:asciiTheme="minorHAnsi" w:hAnsiTheme="minorHAnsi"/>
          <w:szCs w:val="22"/>
        </w:rPr>
        <w:t>S</w:t>
      </w:r>
      <w:r w:rsidRPr="00E25617">
        <w:rPr>
          <w:rFonts w:asciiTheme="minorHAnsi" w:hAnsiTheme="minorHAnsi"/>
          <w:szCs w:val="22"/>
        </w:rPr>
        <w:t xml:space="preserve"> development assistance, the building of institutional capacities in support of S</w:t>
      </w:r>
      <w:r w:rsidR="00E25617">
        <w:rPr>
          <w:rFonts w:asciiTheme="minorHAnsi" w:hAnsiTheme="minorHAnsi"/>
          <w:szCs w:val="22"/>
        </w:rPr>
        <w:t>SC</w:t>
      </w:r>
      <w:r w:rsidRPr="00E25617">
        <w:rPr>
          <w:rFonts w:asciiTheme="minorHAnsi" w:hAnsiTheme="minorHAnsi"/>
          <w:szCs w:val="22"/>
        </w:rPr>
        <w:t xml:space="preserve"> and a trend towards more concerted action for the effective implementation of a number of internationally agreed development goals. In light of this shift in the international cooperation landscape, including changes in development cooperation patterns, seizing potential benefits of SSC is important for Iraq. This is a new concept to the Government of Iraq (</w:t>
      </w:r>
      <w:proofErr w:type="spellStart"/>
      <w:r w:rsidRPr="00E25617">
        <w:rPr>
          <w:rFonts w:asciiTheme="minorHAnsi" w:hAnsiTheme="minorHAnsi"/>
          <w:szCs w:val="22"/>
        </w:rPr>
        <w:t>GoI</w:t>
      </w:r>
      <w:proofErr w:type="spellEnd"/>
      <w:r w:rsidRPr="00E25617">
        <w:rPr>
          <w:rFonts w:asciiTheme="minorHAnsi" w:hAnsiTheme="minorHAnsi"/>
          <w:szCs w:val="22"/>
        </w:rPr>
        <w:t>) and first the project aimed at promoting its awareness of S</w:t>
      </w:r>
      <w:r w:rsidR="00E25617">
        <w:rPr>
          <w:rFonts w:asciiTheme="minorHAnsi" w:hAnsiTheme="minorHAnsi"/>
          <w:szCs w:val="22"/>
        </w:rPr>
        <w:t>S</w:t>
      </w:r>
      <w:r w:rsidRPr="00E25617">
        <w:rPr>
          <w:rFonts w:asciiTheme="minorHAnsi" w:hAnsiTheme="minorHAnsi"/>
          <w:szCs w:val="22"/>
        </w:rPr>
        <w:t xml:space="preserve">C and envisaged an establishment of institutional arrangement under </w:t>
      </w:r>
      <w:proofErr w:type="spellStart"/>
      <w:r w:rsidRPr="00E25617">
        <w:rPr>
          <w:rFonts w:asciiTheme="minorHAnsi" w:hAnsiTheme="minorHAnsi"/>
          <w:szCs w:val="22"/>
        </w:rPr>
        <w:t>GoI’s</w:t>
      </w:r>
      <w:proofErr w:type="spellEnd"/>
      <w:r w:rsidRPr="00E25617">
        <w:rPr>
          <w:rFonts w:asciiTheme="minorHAnsi" w:hAnsiTheme="minorHAnsi"/>
          <w:szCs w:val="22"/>
        </w:rPr>
        <w:t xml:space="preserve"> leadership and ownership to </w:t>
      </w:r>
      <w:r w:rsidR="00C0176A" w:rsidRPr="00E25617">
        <w:rPr>
          <w:rFonts w:asciiTheme="minorHAnsi" w:hAnsiTheme="minorHAnsi"/>
          <w:szCs w:val="22"/>
        </w:rPr>
        <w:t>be engaged in this international development trend</w:t>
      </w:r>
      <w:r w:rsidRPr="00E25617">
        <w:rPr>
          <w:rFonts w:asciiTheme="minorHAnsi" w:hAnsiTheme="minorHAnsi"/>
          <w:szCs w:val="22"/>
        </w:rPr>
        <w:t>.</w:t>
      </w:r>
    </w:p>
    <w:p w14:paraId="14D78CFA" w14:textId="77777777" w:rsidR="00C0176A" w:rsidRPr="00E25617" w:rsidRDefault="00C0176A" w:rsidP="00E25617">
      <w:pPr>
        <w:widowControl w:val="0"/>
        <w:tabs>
          <w:tab w:val="left" w:pos="-720"/>
        </w:tabs>
        <w:rPr>
          <w:szCs w:val="22"/>
          <w:lang w:val="en-GB"/>
        </w:rPr>
      </w:pPr>
    </w:p>
    <w:p w14:paraId="2C4805EC" w14:textId="77777777" w:rsidR="00E25617" w:rsidRPr="00E25617" w:rsidRDefault="00C0176A" w:rsidP="00E25617">
      <w:pPr>
        <w:pStyle w:val="NoSpacing"/>
      </w:pPr>
      <w:r w:rsidRPr="00E25617">
        <w:t>T</w:t>
      </w:r>
      <w:r w:rsidR="005502E8" w:rsidRPr="00E25617">
        <w:t>he project partially achieved the pr</w:t>
      </w:r>
      <w:r w:rsidRPr="00E25617">
        <w:t>oject output of “Strengthened institutional arrangement for the SSC establish</w:t>
      </w:r>
      <w:r w:rsidR="0050270C" w:rsidRPr="00E25617">
        <w:t>ed”.</w:t>
      </w:r>
      <w:r w:rsidR="00E25617" w:rsidRPr="00E25617">
        <w:t xml:space="preserve"> In February</w:t>
      </w:r>
      <w:r w:rsidR="0050270C" w:rsidRPr="00E25617">
        <w:t>, the project made a significant progress with the establishment of an</w:t>
      </w:r>
      <w:r w:rsidR="00E25617" w:rsidRPr="00E25617">
        <w:t xml:space="preserve"> official committee for S</w:t>
      </w:r>
      <w:r w:rsidR="0050270C" w:rsidRPr="00E25617">
        <w:t>S</w:t>
      </w:r>
      <w:r w:rsidR="00E25617" w:rsidRPr="00E25617">
        <w:t>C</w:t>
      </w:r>
      <w:r w:rsidR="0050270C" w:rsidRPr="00E25617">
        <w:rPr>
          <w:rStyle w:val="FootnoteReference"/>
          <w:position w:val="0"/>
          <w:sz w:val="22"/>
        </w:rPr>
        <w:footnoteReference w:id="1"/>
      </w:r>
      <w:r w:rsidR="0050270C" w:rsidRPr="00E25617">
        <w:t xml:space="preserve"> in accordance with </w:t>
      </w:r>
      <w:proofErr w:type="spellStart"/>
      <w:r w:rsidR="0050270C" w:rsidRPr="00E25617">
        <w:t>Diwani</w:t>
      </w:r>
      <w:proofErr w:type="spellEnd"/>
      <w:r w:rsidR="0050270C" w:rsidRPr="00E25617">
        <w:t xml:space="preserve"> Order No. 17 dated 22 February 2014. </w:t>
      </w:r>
    </w:p>
    <w:p w14:paraId="621803ED" w14:textId="77777777" w:rsidR="00E25617" w:rsidRDefault="00E25617" w:rsidP="00E25617">
      <w:pPr>
        <w:widowControl w:val="0"/>
        <w:tabs>
          <w:tab w:val="left" w:pos="-720"/>
        </w:tabs>
        <w:rPr>
          <w:szCs w:val="22"/>
        </w:rPr>
      </w:pPr>
    </w:p>
    <w:p w14:paraId="4E5B8918" w14:textId="77777777" w:rsidR="00E25617" w:rsidRDefault="00E25617" w:rsidP="00E25617">
      <w:pPr>
        <w:widowControl w:val="0"/>
        <w:tabs>
          <w:tab w:val="left" w:pos="-720"/>
        </w:tabs>
        <w:rPr>
          <w:szCs w:val="22"/>
        </w:rPr>
      </w:pPr>
      <w:r>
        <w:rPr>
          <w:szCs w:val="22"/>
        </w:rPr>
        <w:t>A</w:t>
      </w:r>
      <w:r w:rsidR="0050270C" w:rsidRPr="00E25617">
        <w:rPr>
          <w:szCs w:val="22"/>
        </w:rPr>
        <w:t>fter the formation of the Committee for S</w:t>
      </w:r>
      <w:r>
        <w:rPr>
          <w:szCs w:val="22"/>
        </w:rPr>
        <w:t>SC</w:t>
      </w:r>
      <w:r w:rsidR="0050270C" w:rsidRPr="00E25617">
        <w:rPr>
          <w:szCs w:val="22"/>
        </w:rPr>
        <w:t>, PMAC planned to convene the 1</w:t>
      </w:r>
      <w:r w:rsidR="0050270C" w:rsidRPr="00E25617">
        <w:rPr>
          <w:szCs w:val="22"/>
          <w:vertAlign w:val="superscript"/>
        </w:rPr>
        <w:t>st</w:t>
      </w:r>
      <w:r w:rsidR="0050270C" w:rsidRPr="00E25617">
        <w:rPr>
          <w:szCs w:val="22"/>
        </w:rPr>
        <w:t xml:space="preserve"> committee meeting on 31 March 2014. However, due to the unavailability of the Chair of the committee, who is also the Chairperson of PMAC, the committee meeting was postponed until further notice (some time after the elections). As the political instability that followed the 30 April elections led to further delay in convening the committee, it was decided to continue the work on the technical level among committee members to develop a proposal on the institutional arrangements. </w:t>
      </w:r>
    </w:p>
    <w:p w14:paraId="28A72A13" w14:textId="77777777" w:rsidR="00E25617" w:rsidRDefault="00E25617" w:rsidP="00E25617">
      <w:pPr>
        <w:rPr>
          <w:szCs w:val="22"/>
        </w:rPr>
      </w:pPr>
    </w:p>
    <w:p w14:paraId="3005D1E7" w14:textId="77777777" w:rsidR="0050270C" w:rsidRPr="00E25617" w:rsidRDefault="00E25617" w:rsidP="00E25617">
      <w:pPr>
        <w:rPr>
          <w:szCs w:val="22"/>
        </w:rPr>
      </w:pPr>
      <w:r>
        <w:rPr>
          <w:szCs w:val="22"/>
        </w:rPr>
        <w:t>T</w:t>
      </w:r>
      <w:r w:rsidR="0050270C" w:rsidRPr="00E25617">
        <w:rPr>
          <w:szCs w:val="22"/>
        </w:rPr>
        <w:t>he project at least made some progress in succ</w:t>
      </w:r>
      <w:r>
        <w:rPr>
          <w:szCs w:val="22"/>
        </w:rPr>
        <w:t>essfully holding the concrete SSC</w:t>
      </w:r>
      <w:r w:rsidR="0050270C" w:rsidRPr="00E25617">
        <w:rPr>
          <w:szCs w:val="22"/>
        </w:rPr>
        <w:t xml:space="preserve"> workshop in Istanbul on 25-28 August 2014. </w:t>
      </w:r>
      <w:proofErr w:type="spellStart"/>
      <w:r w:rsidR="0050270C" w:rsidRPr="00E25617">
        <w:rPr>
          <w:szCs w:val="22"/>
        </w:rPr>
        <w:t>GoI</w:t>
      </w:r>
      <w:proofErr w:type="spellEnd"/>
      <w:r w:rsidR="0050270C" w:rsidRPr="00E25617">
        <w:rPr>
          <w:szCs w:val="22"/>
        </w:rPr>
        <w:t xml:space="preserve"> conducted a stocktaking survey on existing initiatives (Action</w:t>
      </w:r>
      <w:r>
        <w:rPr>
          <w:szCs w:val="22"/>
        </w:rPr>
        <w:t xml:space="preserve"> 5 under Output 1). </w:t>
      </w:r>
      <w:r w:rsidR="0050270C" w:rsidRPr="00E25617">
        <w:rPr>
          <w:szCs w:val="22"/>
        </w:rPr>
        <w:t>PMAC considered that the monitoring and evaluation mechanism of the concessional loan assistance from international/bilateral financial institutions a</w:t>
      </w:r>
      <w:r>
        <w:rPr>
          <w:szCs w:val="22"/>
        </w:rPr>
        <w:t>s a strategic entry point for SSC</w:t>
      </w:r>
      <w:r w:rsidR="0050270C" w:rsidRPr="00E25617">
        <w:rPr>
          <w:szCs w:val="22"/>
        </w:rPr>
        <w:t xml:space="preserve"> initiatives. One of the key monitoring and evaluation mechanisms is the joint committee with Japan/Japan International Cooperation Agency (JICA) which PMAC even encouraged the World Bank to learn from.  The workshop for Monitoring and Evaluation was held in Istanbul as a concrete S</w:t>
      </w:r>
      <w:r>
        <w:rPr>
          <w:szCs w:val="22"/>
        </w:rPr>
        <w:t>SC</w:t>
      </w:r>
      <w:r w:rsidR="0050270C" w:rsidRPr="00E25617">
        <w:rPr>
          <w:szCs w:val="22"/>
        </w:rPr>
        <w:t xml:space="preserve"> initiative among seven countries which receive a large volume of concessional loans (Iraq, Philippines, Vietnam, Bangladesh, India, Egypt, and Tunisia). </w:t>
      </w:r>
    </w:p>
    <w:p w14:paraId="6A524AD4" w14:textId="77777777" w:rsidR="00E25617" w:rsidRPr="00E25617" w:rsidRDefault="00E25617" w:rsidP="0050270C">
      <w:pPr>
        <w:rPr>
          <w:szCs w:val="22"/>
        </w:rPr>
      </w:pPr>
    </w:p>
    <w:p w14:paraId="720DA4E4" w14:textId="4B398CCE" w:rsidR="0050270C" w:rsidRDefault="0050270C" w:rsidP="0050270C">
      <w:pPr>
        <w:rPr>
          <w:szCs w:val="22"/>
        </w:rPr>
      </w:pPr>
      <w:r w:rsidRPr="00E25617">
        <w:rPr>
          <w:szCs w:val="22"/>
        </w:rPr>
        <w:t xml:space="preserve">In response to the PMAC’s request of having a study tour in a neighboring country, in September 2014 UNDP submitted a proposal for a study tour to Egypt to learn from </w:t>
      </w:r>
      <w:r w:rsidR="001035D9">
        <w:rPr>
          <w:szCs w:val="22"/>
        </w:rPr>
        <w:t>their</w:t>
      </w:r>
      <w:r w:rsidRPr="00E25617">
        <w:rPr>
          <w:szCs w:val="22"/>
        </w:rPr>
        <w:t xml:space="preserve"> experiences, take advantage of lessons learned from the Egyptian experience in the field, and discuss the optimal choice of the institutional set-up for Iraq to deepen the knowledge of Institutional set-up between South-South and Tringle Cooperation. This </w:t>
      </w:r>
      <w:r w:rsidR="00E25617" w:rsidRPr="00E25617">
        <w:rPr>
          <w:szCs w:val="22"/>
        </w:rPr>
        <w:t>proposal was approved and UNDP Iraq is in discussion with UNDP Egypt to materialize this study tour in 2015</w:t>
      </w:r>
      <w:r w:rsidRPr="00E25617">
        <w:rPr>
          <w:szCs w:val="22"/>
        </w:rPr>
        <w:t>.</w:t>
      </w:r>
    </w:p>
    <w:p w14:paraId="107BC507" w14:textId="77777777" w:rsidR="00E25617" w:rsidRPr="00E25617" w:rsidRDefault="00E25617" w:rsidP="0050270C">
      <w:pPr>
        <w:rPr>
          <w:szCs w:val="22"/>
        </w:rPr>
      </w:pPr>
    </w:p>
    <w:p w14:paraId="77425D4E" w14:textId="77777777" w:rsidR="0050270C" w:rsidRPr="00E25617" w:rsidRDefault="0050270C" w:rsidP="0050270C">
      <w:pPr>
        <w:rPr>
          <w:szCs w:val="22"/>
        </w:rPr>
      </w:pPr>
      <w:r w:rsidRPr="00E25617">
        <w:rPr>
          <w:szCs w:val="22"/>
        </w:rPr>
        <w:t xml:space="preserve">Once this study tour takes place, the committee will officially convene to present the findings/lessons learnt that can be useful to Iraq and start developing its own proposal for the institutional set - up, </w:t>
      </w:r>
      <w:proofErr w:type="spellStart"/>
      <w:r w:rsidRPr="00E25617">
        <w:rPr>
          <w:szCs w:val="22"/>
        </w:rPr>
        <w:t>ToR</w:t>
      </w:r>
      <w:proofErr w:type="spellEnd"/>
      <w:r w:rsidRPr="00E25617">
        <w:rPr>
          <w:szCs w:val="22"/>
        </w:rPr>
        <w:t>, agenda and action plan with UNDP’s support.</w:t>
      </w:r>
    </w:p>
    <w:p w14:paraId="48026947" w14:textId="77777777" w:rsidR="00261B0C" w:rsidRPr="00AF5902" w:rsidRDefault="00261B0C" w:rsidP="00261B0C">
      <w:pPr>
        <w:rPr>
          <w:szCs w:val="22"/>
        </w:rPr>
      </w:pPr>
    </w:p>
    <w:p w14:paraId="1F8DB105" w14:textId="77777777" w:rsidR="00261B0C" w:rsidRPr="00AF5902" w:rsidRDefault="00261B0C" w:rsidP="00261B0C">
      <w:pPr>
        <w:rPr>
          <w:szCs w:val="22"/>
        </w:rPr>
      </w:pPr>
    </w:p>
    <w:p w14:paraId="19CCD9B2" w14:textId="77777777" w:rsidR="00261B0C" w:rsidRPr="00AF5902" w:rsidRDefault="00E25617" w:rsidP="008D24E1">
      <w:pPr>
        <w:pStyle w:val="Heading1"/>
        <w:numPr>
          <w:ilvl w:val="0"/>
          <w:numId w:val="1"/>
        </w:numPr>
        <w:jc w:val="left"/>
        <w:rPr>
          <w:rFonts w:ascii="Myriad Pro" w:hAnsi="Myriad Pro" w:hint="eastAsia"/>
          <w:color w:val="33CCFF"/>
          <w:sz w:val="36"/>
          <w:szCs w:val="36"/>
          <w:lang w:val="en-GB"/>
        </w:rPr>
      </w:pPr>
      <w:bookmarkStart w:id="13" w:name="_Toc178675680"/>
      <w:bookmarkStart w:id="14" w:name="_Toc216068335"/>
      <w:r>
        <w:rPr>
          <w:rFonts w:ascii="Myriad Pro" w:hAnsi="Myriad Pro"/>
          <w:color w:val="33CCFF"/>
          <w:sz w:val="36"/>
          <w:szCs w:val="36"/>
        </w:rPr>
        <w:t>C</w:t>
      </w:r>
      <w:r w:rsidR="00261B0C" w:rsidRPr="00AF5902">
        <w:rPr>
          <w:rFonts w:ascii="Myriad Pro" w:hAnsi="Myriad Pro"/>
          <w:color w:val="33CCFF"/>
          <w:sz w:val="36"/>
          <w:szCs w:val="36"/>
        </w:rPr>
        <w:t>ontext</w:t>
      </w:r>
      <w:bookmarkEnd w:id="13"/>
      <w:bookmarkEnd w:id="14"/>
      <w:r w:rsidR="00261B0C" w:rsidRPr="00AF5902">
        <w:rPr>
          <w:rFonts w:ascii="Myriad Pro" w:hAnsi="Myriad Pro"/>
          <w:color w:val="33CCFF"/>
          <w:sz w:val="36"/>
          <w:szCs w:val="36"/>
          <w:lang w:val="en-GB"/>
        </w:rPr>
        <w:t xml:space="preserve"> </w:t>
      </w:r>
    </w:p>
    <w:p w14:paraId="62C84313" w14:textId="77777777" w:rsidR="00261B0C" w:rsidRPr="00AF5902" w:rsidRDefault="00261B0C" w:rsidP="00261B0C">
      <w:pPr>
        <w:rPr>
          <w:lang w:val="en-GB"/>
        </w:rPr>
      </w:pPr>
    </w:p>
    <w:p w14:paraId="37C21FB2" w14:textId="77777777" w:rsidR="0086783C" w:rsidRPr="006D4A59" w:rsidRDefault="0086783C" w:rsidP="0086783C">
      <w:pPr>
        <w:pStyle w:val="NoSpacing"/>
        <w:rPr>
          <w:rFonts w:asciiTheme="majorHAnsi" w:hAnsiTheme="majorHAnsi"/>
          <w:szCs w:val="22"/>
        </w:rPr>
      </w:pPr>
      <w:bookmarkStart w:id="15" w:name="_Toc178675681"/>
      <w:r w:rsidRPr="006D4A59">
        <w:rPr>
          <w:rFonts w:asciiTheme="majorHAnsi" w:hAnsiTheme="majorHAnsi"/>
          <w:szCs w:val="22"/>
        </w:rPr>
        <w:lastRenderedPageBreak/>
        <w:t>Most recent developments in South-South cooperation (SSC), such as “horizontal cooperation</w:t>
      </w:r>
      <w:r w:rsidRPr="006D4A59">
        <w:rPr>
          <w:rStyle w:val="FootnoteReference"/>
          <w:rFonts w:asciiTheme="majorHAnsi" w:hAnsiTheme="majorHAnsi"/>
          <w:sz w:val="22"/>
          <w:szCs w:val="22"/>
        </w:rPr>
        <w:footnoteReference w:id="2"/>
      </w:r>
      <w:r w:rsidRPr="006D4A59">
        <w:rPr>
          <w:rFonts w:asciiTheme="majorHAnsi" w:hAnsiTheme="majorHAnsi"/>
          <w:szCs w:val="22"/>
        </w:rPr>
        <w:t xml:space="preserve">” could be characterized by the change in its dynamics, as seen in the rise of new policy frameworks aimed at fostering direct cooperation among developing countries at the national, regional, interregional and global levels. </w:t>
      </w:r>
    </w:p>
    <w:p w14:paraId="2D46C9CE" w14:textId="77777777" w:rsidR="0086783C" w:rsidRPr="006D4A59" w:rsidRDefault="0086783C" w:rsidP="0086783C">
      <w:pPr>
        <w:pStyle w:val="NoSpacing"/>
        <w:rPr>
          <w:rFonts w:asciiTheme="majorHAnsi" w:hAnsiTheme="majorHAnsi"/>
          <w:szCs w:val="22"/>
        </w:rPr>
      </w:pPr>
    </w:p>
    <w:p w14:paraId="0FB8AB05" w14:textId="77777777" w:rsidR="0086783C" w:rsidRPr="006D4A59" w:rsidRDefault="0086783C" w:rsidP="0086783C">
      <w:pPr>
        <w:pStyle w:val="NoSpacing"/>
        <w:rPr>
          <w:rFonts w:asciiTheme="majorHAnsi" w:hAnsiTheme="majorHAnsi"/>
          <w:szCs w:val="22"/>
        </w:rPr>
      </w:pPr>
      <w:r w:rsidRPr="006D4A59">
        <w:rPr>
          <w:rFonts w:asciiTheme="majorHAnsi" w:hAnsiTheme="majorHAnsi"/>
          <w:color w:val="000000"/>
          <w:szCs w:val="22"/>
        </w:rPr>
        <w:t>South-South cooperation is a manifestation of solidarity among peoples and countries of the South that contributes to their national well-being, their national and collective self-reliance and the attainment of internationally agreed development goals, including the Millennium Development Goals.</w:t>
      </w:r>
      <w:r w:rsidRPr="006D4A59">
        <w:rPr>
          <w:rFonts w:asciiTheme="majorHAnsi" w:hAnsiTheme="majorHAnsi"/>
          <w:szCs w:val="22"/>
        </w:rPr>
        <w:t xml:space="preserve"> </w:t>
      </w:r>
    </w:p>
    <w:p w14:paraId="3A85A7B9" w14:textId="77777777" w:rsidR="0086783C" w:rsidRPr="006D4A59" w:rsidRDefault="0086783C" w:rsidP="0086783C">
      <w:pPr>
        <w:pStyle w:val="NoSpacing"/>
        <w:rPr>
          <w:rFonts w:asciiTheme="majorHAnsi" w:hAnsiTheme="majorHAnsi"/>
          <w:szCs w:val="22"/>
        </w:rPr>
      </w:pPr>
    </w:p>
    <w:p w14:paraId="348033EF" w14:textId="77777777" w:rsidR="0086783C" w:rsidRPr="006D4A59" w:rsidRDefault="0086783C" w:rsidP="0086783C">
      <w:pPr>
        <w:pStyle w:val="NoSpacing"/>
        <w:rPr>
          <w:rFonts w:asciiTheme="majorHAnsi" w:hAnsiTheme="majorHAnsi"/>
          <w:szCs w:val="22"/>
        </w:rPr>
      </w:pPr>
      <w:r w:rsidRPr="006D4A59">
        <w:rPr>
          <w:rFonts w:asciiTheme="majorHAnsi" w:hAnsiTheme="majorHAnsi"/>
          <w:szCs w:val="22"/>
        </w:rPr>
        <w:t xml:space="preserve">The shift in the evolution of the South-South cooperation is also reflected in the growing volumes in South-South trade, increasing flows of South-South development assistance, the building of institutional capacities in support of South-South cooperation and a trend towards more concerted action for the effective implementation of a number of internationally agreed development goals. Traditional cooperation has reached a point where some recipient countries have learnt sufficiently from development efforts and are now ready to transfer their knowledge, skills, experiences and resources to other countries.  In light of this shift in the international cooperation landscape, including changes in development cooperation patterns, seizing potential benefits of SSC is important for Iraq. </w:t>
      </w:r>
    </w:p>
    <w:p w14:paraId="3555157E" w14:textId="77777777" w:rsidR="0086783C" w:rsidRPr="006D4A59" w:rsidRDefault="0086783C" w:rsidP="0086783C">
      <w:pPr>
        <w:pStyle w:val="NoSpacing"/>
        <w:rPr>
          <w:rFonts w:asciiTheme="majorHAnsi" w:hAnsiTheme="majorHAnsi"/>
          <w:szCs w:val="22"/>
        </w:rPr>
      </w:pPr>
    </w:p>
    <w:p w14:paraId="1C26490F" w14:textId="77777777" w:rsidR="0086783C" w:rsidRPr="006D4A59" w:rsidRDefault="0086783C" w:rsidP="006D4A59">
      <w:pPr>
        <w:pStyle w:val="NoSpacing"/>
        <w:rPr>
          <w:rFonts w:asciiTheme="majorHAnsi" w:hAnsiTheme="majorHAnsi"/>
          <w:szCs w:val="22"/>
        </w:rPr>
      </w:pPr>
      <w:r w:rsidRPr="006D4A59">
        <w:rPr>
          <w:rFonts w:asciiTheme="majorHAnsi" w:hAnsiTheme="majorHAnsi"/>
          <w:szCs w:val="22"/>
        </w:rPr>
        <w:t>Iraq has significant lessons learnt</w:t>
      </w:r>
      <w:r w:rsidR="00E12E58">
        <w:rPr>
          <w:rFonts w:asciiTheme="majorHAnsi" w:hAnsiTheme="majorHAnsi"/>
          <w:szCs w:val="22"/>
        </w:rPr>
        <w:t>,</w:t>
      </w:r>
      <w:r w:rsidRPr="006D4A59">
        <w:rPr>
          <w:rFonts w:asciiTheme="majorHAnsi" w:hAnsiTheme="majorHAnsi"/>
          <w:szCs w:val="22"/>
        </w:rPr>
        <w:t xml:space="preserve"> not only during post-conflict transition since 2003, but also from </w:t>
      </w:r>
      <w:proofErr w:type="spellStart"/>
      <w:r w:rsidRPr="006D4A59">
        <w:rPr>
          <w:rFonts w:asciiTheme="majorHAnsi" w:hAnsiTheme="majorHAnsi"/>
          <w:szCs w:val="22"/>
        </w:rPr>
        <w:t>sectoral</w:t>
      </w:r>
      <w:proofErr w:type="spellEnd"/>
      <w:r w:rsidRPr="006D4A59">
        <w:rPr>
          <w:rFonts w:asciiTheme="majorHAnsi" w:hAnsiTheme="majorHAnsi"/>
          <w:szCs w:val="22"/>
        </w:rPr>
        <w:t xml:space="preserve"> experiences, such as election</w:t>
      </w:r>
      <w:r w:rsidR="00E12E58">
        <w:rPr>
          <w:rFonts w:asciiTheme="majorHAnsi" w:hAnsiTheme="majorHAnsi"/>
          <w:szCs w:val="22"/>
        </w:rPr>
        <w:t>s</w:t>
      </w:r>
      <w:r w:rsidRPr="006D4A59">
        <w:rPr>
          <w:rFonts w:asciiTheme="majorHAnsi" w:hAnsiTheme="majorHAnsi"/>
          <w:szCs w:val="22"/>
        </w:rPr>
        <w:t xml:space="preserve">, renewable energy and water, which would be beneficial for other countries. As an example, IHEC Iraq experiences contributed </w:t>
      </w:r>
      <w:r w:rsidR="00E12E58">
        <w:rPr>
          <w:rFonts w:asciiTheme="majorHAnsi" w:hAnsiTheme="majorHAnsi"/>
          <w:szCs w:val="22"/>
        </w:rPr>
        <w:t xml:space="preserve">to development discourse in </w:t>
      </w:r>
      <w:r w:rsidRPr="006D4A59">
        <w:rPr>
          <w:rFonts w:asciiTheme="majorHAnsi" w:hAnsiTheme="majorHAnsi"/>
          <w:szCs w:val="22"/>
        </w:rPr>
        <w:t xml:space="preserve">Tunisia. </w:t>
      </w:r>
      <w:r w:rsidR="006D4A59">
        <w:rPr>
          <w:rFonts w:asciiTheme="majorHAnsi" w:hAnsiTheme="majorHAnsi"/>
          <w:szCs w:val="22"/>
        </w:rPr>
        <w:t>Iraq will also benefit l</w:t>
      </w:r>
      <w:r w:rsidRPr="006D4A59">
        <w:rPr>
          <w:rFonts w:asciiTheme="majorHAnsi" w:hAnsiTheme="majorHAnsi"/>
          <w:szCs w:val="22"/>
        </w:rPr>
        <w:t xml:space="preserve">earning from other countries in key issues in the region. It's time for Iraq to start coordinating with other countries through this kind of knowledge/experience sharing. While </w:t>
      </w:r>
      <w:proofErr w:type="spellStart"/>
      <w:r w:rsidRPr="006D4A59">
        <w:rPr>
          <w:rFonts w:asciiTheme="majorHAnsi" w:hAnsiTheme="majorHAnsi"/>
          <w:szCs w:val="22"/>
        </w:rPr>
        <w:t>GoI</w:t>
      </w:r>
      <w:proofErr w:type="spellEnd"/>
      <w:r w:rsidRPr="006D4A59">
        <w:rPr>
          <w:rFonts w:asciiTheme="majorHAnsi" w:hAnsiTheme="majorHAnsi"/>
          <w:szCs w:val="22"/>
        </w:rPr>
        <w:t xml:space="preserve"> intends to initiate International Cooperation, currently the international cooperation mechanism is no</w:t>
      </w:r>
      <w:r w:rsidR="00E12E58">
        <w:rPr>
          <w:rFonts w:asciiTheme="majorHAnsi" w:hAnsiTheme="majorHAnsi"/>
          <w:szCs w:val="22"/>
        </w:rPr>
        <w:t>t institutionalized within the g</w:t>
      </w:r>
      <w:r w:rsidRPr="006D4A59">
        <w:rPr>
          <w:rFonts w:asciiTheme="majorHAnsi" w:hAnsiTheme="majorHAnsi"/>
          <w:szCs w:val="22"/>
        </w:rPr>
        <w:t>overnmen</w:t>
      </w:r>
      <w:r w:rsidR="00E12E58">
        <w:rPr>
          <w:rFonts w:asciiTheme="majorHAnsi" w:hAnsiTheme="majorHAnsi"/>
          <w:szCs w:val="22"/>
        </w:rPr>
        <w:t>t</w:t>
      </w:r>
      <w:r w:rsidRPr="006D4A59">
        <w:rPr>
          <w:rFonts w:asciiTheme="majorHAnsi" w:hAnsiTheme="majorHAnsi"/>
          <w:szCs w:val="22"/>
        </w:rPr>
        <w:t xml:space="preserve">. This project will provide the foundations that Iraq will </w:t>
      </w:r>
      <w:r w:rsidR="000C5B69">
        <w:rPr>
          <w:rFonts w:asciiTheme="majorHAnsi" w:hAnsiTheme="majorHAnsi"/>
          <w:szCs w:val="22"/>
        </w:rPr>
        <w:t xml:space="preserve">be engaged in the SS cooperation which contributes to enhancing trading opportunities through South-South trade for inclusive growth as well as in the future </w:t>
      </w:r>
      <w:r w:rsidRPr="006D4A59">
        <w:rPr>
          <w:rFonts w:asciiTheme="majorHAnsi" w:hAnsiTheme="majorHAnsi"/>
          <w:szCs w:val="22"/>
        </w:rPr>
        <w:t>become a donor country in the development field.</w:t>
      </w:r>
    </w:p>
    <w:p w14:paraId="03CD8677" w14:textId="77777777" w:rsidR="0086783C" w:rsidRPr="006D4A59" w:rsidRDefault="0086783C" w:rsidP="0086783C">
      <w:pPr>
        <w:pStyle w:val="NoSpacing"/>
        <w:rPr>
          <w:rFonts w:asciiTheme="majorHAnsi" w:hAnsiTheme="majorHAnsi"/>
          <w:szCs w:val="22"/>
        </w:rPr>
      </w:pPr>
    </w:p>
    <w:p w14:paraId="7EAC37AD" w14:textId="77777777" w:rsidR="0086783C" w:rsidRDefault="0086783C" w:rsidP="0086783C">
      <w:pPr>
        <w:rPr>
          <w:rFonts w:asciiTheme="majorHAnsi" w:hAnsiTheme="majorHAnsi"/>
          <w:szCs w:val="22"/>
        </w:rPr>
      </w:pPr>
      <w:r w:rsidRPr="006D4A59">
        <w:rPr>
          <w:rFonts w:asciiTheme="majorHAnsi" w:hAnsiTheme="majorHAnsi"/>
          <w:szCs w:val="22"/>
        </w:rPr>
        <w:t>In order to initiate the institutionalization of International Cooperation and be engaged in the SSC, the following are key factors;</w:t>
      </w:r>
    </w:p>
    <w:p w14:paraId="2FE0EDBF" w14:textId="77777777" w:rsidR="006D4A59" w:rsidRPr="006D4A59" w:rsidRDefault="006D4A59" w:rsidP="0086783C">
      <w:pPr>
        <w:rPr>
          <w:rFonts w:asciiTheme="majorHAnsi" w:hAnsiTheme="majorHAnsi"/>
          <w:szCs w:val="22"/>
        </w:rPr>
      </w:pPr>
    </w:p>
    <w:p w14:paraId="630D82A4" w14:textId="77777777" w:rsidR="0086783C" w:rsidRPr="006D4A59" w:rsidRDefault="0086783C" w:rsidP="008D24E1">
      <w:pPr>
        <w:pStyle w:val="ListParagraph"/>
        <w:numPr>
          <w:ilvl w:val="0"/>
          <w:numId w:val="5"/>
        </w:numPr>
        <w:spacing w:after="200"/>
        <w:ind w:left="0" w:firstLine="0"/>
        <w:jc w:val="left"/>
        <w:rPr>
          <w:rFonts w:asciiTheme="majorHAnsi" w:hAnsiTheme="majorHAnsi"/>
          <w:szCs w:val="22"/>
        </w:rPr>
      </w:pPr>
      <w:r w:rsidRPr="006D4A59">
        <w:rPr>
          <w:rFonts w:asciiTheme="majorHAnsi" w:hAnsiTheme="majorHAnsi"/>
          <w:szCs w:val="22"/>
        </w:rPr>
        <w:t xml:space="preserve">Establishment of the organizational set-up; </w:t>
      </w:r>
    </w:p>
    <w:p w14:paraId="1859A7A5" w14:textId="77777777" w:rsidR="0086783C" w:rsidRPr="006D4A59" w:rsidRDefault="0086783C" w:rsidP="008D24E1">
      <w:pPr>
        <w:pStyle w:val="ListParagraph"/>
        <w:numPr>
          <w:ilvl w:val="0"/>
          <w:numId w:val="5"/>
        </w:numPr>
        <w:spacing w:after="200"/>
        <w:ind w:left="0" w:firstLine="0"/>
        <w:jc w:val="left"/>
        <w:rPr>
          <w:rFonts w:asciiTheme="majorHAnsi" w:hAnsiTheme="majorHAnsi"/>
          <w:szCs w:val="22"/>
        </w:rPr>
      </w:pPr>
      <w:r w:rsidRPr="006D4A59">
        <w:rPr>
          <w:rFonts w:asciiTheme="majorHAnsi" w:hAnsiTheme="majorHAnsi"/>
          <w:szCs w:val="22"/>
        </w:rPr>
        <w:t xml:space="preserve">Policy formulation with priorities set;  </w:t>
      </w:r>
    </w:p>
    <w:p w14:paraId="42812528" w14:textId="77777777" w:rsidR="0086783C" w:rsidRPr="006D4A59" w:rsidRDefault="0086783C" w:rsidP="008D24E1">
      <w:pPr>
        <w:pStyle w:val="ListParagraph"/>
        <w:numPr>
          <w:ilvl w:val="0"/>
          <w:numId w:val="5"/>
        </w:numPr>
        <w:ind w:hanging="720"/>
        <w:jc w:val="left"/>
        <w:rPr>
          <w:rFonts w:asciiTheme="majorHAnsi" w:hAnsiTheme="majorHAnsi"/>
          <w:szCs w:val="22"/>
        </w:rPr>
      </w:pPr>
      <w:r w:rsidRPr="006D4A59">
        <w:rPr>
          <w:rFonts w:asciiTheme="majorHAnsi" w:hAnsiTheme="majorHAnsi"/>
          <w:szCs w:val="22"/>
        </w:rPr>
        <w:t>Archive Iraqi substantive experiences from successful cases and/or lessons learnt, which can be disseminated to other countries.</w:t>
      </w:r>
    </w:p>
    <w:p w14:paraId="6F7B3C8E" w14:textId="77777777" w:rsidR="006D4A59" w:rsidRPr="006D4A59" w:rsidRDefault="006D4A59" w:rsidP="006D4A59">
      <w:pPr>
        <w:pStyle w:val="ListParagraph"/>
        <w:ind w:left="0"/>
        <w:jc w:val="left"/>
        <w:rPr>
          <w:rFonts w:asciiTheme="majorHAnsi" w:hAnsiTheme="majorHAnsi"/>
          <w:szCs w:val="22"/>
        </w:rPr>
      </w:pPr>
    </w:p>
    <w:p w14:paraId="65CF094C" w14:textId="77777777" w:rsidR="0086783C" w:rsidRPr="006D4A59" w:rsidRDefault="0086783C" w:rsidP="00BA0DA2">
      <w:pPr>
        <w:rPr>
          <w:rFonts w:asciiTheme="majorHAnsi" w:hAnsiTheme="majorHAnsi"/>
          <w:szCs w:val="22"/>
        </w:rPr>
      </w:pPr>
      <w:r w:rsidRPr="006D4A59">
        <w:rPr>
          <w:rFonts w:asciiTheme="majorHAnsi" w:hAnsiTheme="majorHAnsi"/>
          <w:szCs w:val="22"/>
        </w:rPr>
        <w:t xml:space="preserve">Since this </w:t>
      </w:r>
      <w:r w:rsidR="00BA0DA2">
        <w:rPr>
          <w:rFonts w:asciiTheme="majorHAnsi" w:hAnsiTheme="majorHAnsi"/>
          <w:szCs w:val="22"/>
        </w:rPr>
        <w:t>is</w:t>
      </w:r>
      <w:r w:rsidRPr="006D4A59">
        <w:rPr>
          <w:rFonts w:asciiTheme="majorHAnsi" w:hAnsiTheme="majorHAnsi"/>
          <w:szCs w:val="22"/>
        </w:rPr>
        <w:t xml:space="preserve"> still new to Iraq, it is critical to initiate the discussions under the leadership of PMAC with relevant key stakeholders of </w:t>
      </w:r>
      <w:proofErr w:type="spellStart"/>
      <w:r w:rsidRPr="006D4A59">
        <w:rPr>
          <w:rFonts w:asciiTheme="majorHAnsi" w:hAnsiTheme="majorHAnsi"/>
          <w:szCs w:val="22"/>
        </w:rPr>
        <w:t>MoP</w:t>
      </w:r>
      <w:proofErr w:type="spellEnd"/>
      <w:r w:rsidRPr="006D4A59">
        <w:rPr>
          <w:rFonts w:asciiTheme="majorHAnsi" w:hAnsiTheme="majorHAnsi"/>
          <w:szCs w:val="22"/>
        </w:rPr>
        <w:t xml:space="preserve">, </w:t>
      </w:r>
      <w:proofErr w:type="spellStart"/>
      <w:r w:rsidRPr="006D4A59">
        <w:rPr>
          <w:rFonts w:asciiTheme="majorHAnsi" w:hAnsiTheme="majorHAnsi"/>
          <w:szCs w:val="22"/>
        </w:rPr>
        <w:t>MoF</w:t>
      </w:r>
      <w:proofErr w:type="spellEnd"/>
      <w:r w:rsidRPr="006D4A59">
        <w:rPr>
          <w:rFonts w:asciiTheme="majorHAnsi" w:hAnsiTheme="majorHAnsi"/>
          <w:szCs w:val="22"/>
        </w:rPr>
        <w:t xml:space="preserve"> and </w:t>
      </w:r>
      <w:proofErr w:type="spellStart"/>
      <w:r w:rsidRPr="006D4A59">
        <w:rPr>
          <w:rFonts w:asciiTheme="majorHAnsi" w:hAnsiTheme="majorHAnsi"/>
          <w:szCs w:val="22"/>
        </w:rPr>
        <w:t>MoFA</w:t>
      </w:r>
      <w:proofErr w:type="spellEnd"/>
      <w:r w:rsidRPr="006D4A59">
        <w:rPr>
          <w:rFonts w:asciiTheme="majorHAnsi" w:hAnsiTheme="majorHAnsi"/>
          <w:szCs w:val="22"/>
        </w:rPr>
        <w:t xml:space="preserve"> to explore an optimal organizational set up within the </w:t>
      </w:r>
      <w:proofErr w:type="spellStart"/>
      <w:r w:rsidRPr="006D4A59">
        <w:rPr>
          <w:rFonts w:asciiTheme="majorHAnsi" w:hAnsiTheme="majorHAnsi"/>
          <w:szCs w:val="22"/>
        </w:rPr>
        <w:t>GoI</w:t>
      </w:r>
      <w:proofErr w:type="spellEnd"/>
      <w:r w:rsidRPr="006D4A59">
        <w:rPr>
          <w:rFonts w:asciiTheme="majorHAnsi" w:hAnsiTheme="majorHAnsi"/>
          <w:szCs w:val="22"/>
        </w:rPr>
        <w:t>. Through initial consultation with RCC</w:t>
      </w:r>
      <w:r w:rsidR="00E25617">
        <w:rPr>
          <w:rFonts w:asciiTheme="majorHAnsi" w:hAnsiTheme="majorHAnsi"/>
          <w:szCs w:val="22"/>
        </w:rPr>
        <w:t xml:space="preserve"> and other UNDP country offices</w:t>
      </w:r>
      <w:r w:rsidRPr="006D4A59">
        <w:rPr>
          <w:rFonts w:asciiTheme="majorHAnsi" w:hAnsiTheme="majorHAnsi"/>
          <w:szCs w:val="22"/>
        </w:rPr>
        <w:t>, the organizational arrangement to</w:t>
      </w:r>
      <w:r w:rsidR="00BA0DA2">
        <w:rPr>
          <w:rFonts w:asciiTheme="majorHAnsi" w:hAnsiTheme="majorHAnsi"/>
          <w:szCs w:val="22"/>
        </w:rPr>
        <w:t xml:space="preserve"> move forward is confirmed as </w:t>
      </w:r>
      <w:r w:rsidRPr="006D4A59">
        <w:rPr>
          <w:rFonts w:asciiTheme="majorHAnsi" w:hAnsiTheme="majorHAnsi"/>
          <w:szCs w:val="22"/>
        </w:rPr>
        <w:t>key.</w:t>
      </w:r>
    </w:p>
    <w:p w14:paraId="52A4903C" w14:textId="77777777" w:rsidR="0086783C" w:rsidRPr="006D4A59" w:rsidRDefault="0086783C" w:rsidP="00B621B8">
      <w:pPr>
        <w:rPr>
          <w:rFonts w:asciiTheme="majorHAnsi" w:hAnsiTheme="majorHAnsi"/>
          <w:szCs w:val="22"/>
        </w:rPr>
      </w:pPr>
    </w:p>
    <w:bookmarkEnd w:id="15"/>
    <w:p w14:paraId="0E3E2FA8" w14:textId="77777777" w:rsidR="006D4A59" w:rsidRPr="006D4A59" w:rsidRDefault="006D4A59" w:rsidP="006D4A59">
      <w:pPr>
        <w:pStyle w:val="NoSpacing"/>
        <w:rPr>
          <w:rFonts w:asciiTheme="majorHAnsi" w:hAnsiTheme="majorHAnsi"/>
          <w:bCs/>
          <w:szCs w:val="22"/>
        </w:rPr>
      </w:pPr>
      <w:r w:rsidRPr="006D4A59">
        <w:rPr>
          <w:rFonts w:asciiTheme="majorHAnsi" w:hAnsiTheme="majorHAnsi"/>
          <w:szCs w:val="22"/>
        </w:rPr>
        <w:t>This initiative contributes to the UNDAF Outcome of priority 2, “I</w:t>
      </w:r>
      <w:r w:rsidRPr="006D4A59">
        <w:rPr>
          <w:rFonts w:asciiTheme="majorHAnsi" w:hAnsiTheme="majorHAnsi"/>
          <w:bCs/>
          <w:szCs w:val="22"/>
        </w:rPr>
        <w:t>nclusive, more equitable and sustainable economic growth” as well as the CPAP Outcome of “</w:t>
      </w:r>
      <w:r w:rsidRPr="006D4A59">
        <w:rPr>
          <w:rFonts w:asciiTheme="majorHAnsi" w:hAnsiTheme="majorHAnsi"/>
          <w:szCs w:val="22"/>
        </w:rPr>
        <w:t>5. Enabling policy and frameworks for rapid economic recovery, inclusive and diversified growth and private sector development”.</w:t>
      </w:r>
    </w:p>
    <w:p w14:paraId="02B6FC0E" w14:textId="77777777" w:rsidR="006D4A59" w:rsidRPr="006D4A59" w:rsidRDefault="006D4A59" w:rsidP="006D4A59">
      <w:pPr>
        <w:pStyle w:val="NoSpacing"/>
        <w:rPr>
          <w:rFonts w:asciiTheme="majorHAnsi" w:hAnsiTheme="majorHAnsi"/>
          <w:szCs w:val="22"/>
        </w:rPr>
      </w:pPr>
    </w:p>
    <w:p w14:paraId="40F04528" w14:textId="77777777" w:rsidR="006D4A59" w:rsidRPr="006D4A59" w:rsidRDefault="006D4A59" w:rsidP="006D4A59">
      <w:pPr>
        <w:autoSpaceDE w:val="0"/>
        <w:autoSpaceDN w:val="0"/>
        <w:adjustRightInd w:val="0"/>
        <w:ind w:right="26"/>
        <w:rPr>
          <w:rFonts w:asciiTheme="majorHAnsi" w:hAnsiTheme="majorHAnsi"/>
          <w:color w:val="000000"/>
          <w:szCs w:val="22"/>
        </w:rPr>
      </w:pPr>
      <w:r w:rsidRPr="006D4A59">
        <w:rPr>
          <w:rFonts w:asciiTheme="majorHAnsi" w:hAnsiTheme="majorHAnsi"/>
          <w:color w:val="000000"/>
          <w:szCs w:val="22"/>
        </w:rPr>
        <w:t>In order to accomplish the objectives described above, and in line with RBM principles, the following outputs are planned for sound implementation of the project:</w:t>
      </w:r>
    </w:p>
    <w:p w14:paraId="5C99DF7B" w14:textId="77777777" w:rsidR="006D4A59" w:rsidRPr="006D4A59" w:rsidRDefault="006D4A59" w:rsidP="006D4A59">
      <w:pPr>
        <w:autoSpaceDE w:val="0"/>
        <w:autoSpaceDN w:val="0"/>
        <w:adjustRightInd w:val="0"/>
        <w:ind w:right="26"/>
        <w:rPr>
          <w:rFonts w:asciiTheme="majorHAnsi" w:hAnsiTheme="majorHAnsi"/>
          <w:b/>
          <w:szCs w:val="22"/>
        </w:rPr>
      </w:pPr>
    </w:p>
    <w:p w14:paraId="161F5B43" w14:textId="77777777" w:rsidR="006D4A59" w:rsidRPr="006D4A59" w:rsidRDefault="006D4A59" w:rsidP="006D4A59">
      <w:pPr>
        <w:autoSpaceDE w:val="0"/>
        <w:autoSpaceDN w:val="0"/>
        <w:adjustRightInd w:val="0"/>
        <w:ind w:right="26"/>
        <w:rPr>
          <w:rFonts w:asciiTheme="majorHAnsi" w:hAnsiTheme="majorHAnsi"/>
          <w:color w:val="000000"/>
          <w:szCs w:val="22"/>
        </w:rPr>
      </w:pPr>
      <w:r w:rsidRPr="006D4A59">
        <w:rPr>
          <w:rFonts w:asciiTheme="majorHAnsi" w:hAnsiTheme="majorHAnsi"/>
          <w:b/>
          <w:szCs w:val="22"/>
        </w:rPr>
        <w:t xml:space="preserve">Output 1: </w:t>
      </w:r>
      <w:r w:rsidRPr="006D4A59">
        <w:rPr>
          <w:rFonts w:asciiTheme="majorHAnsi" w:hAnsiTheme="majorHAnsi"/>
          <w:b/>
          <w:color w:val="000000"/>
          <w:szCs w:val="22"/>
        </w:rPr>
        <w:t xml:space="preserve">Institutional arrangement </w:t>
      </w:r>
      <w:r w:rsidRPr="006D4A59">
        <w:rPr>
          <w:rFonts w:asciiTheme="majorHAnsi" w:hAnsiTheme="majorHAnsi"/>
          <w:b/>
          <w:szCs w:val="22"/>
        </w:rPr>
        <w:t>of the Government of Iraq for the S</w:t>
      </w:r>
      <w:r w:rsidR="00505D2F">
        <w:rPr>
          <w:rFonts w:asciiTheme="majorHAnsi" w:hAnsiTheme="majorHAnsi"/>
          <w:b/>
          <w:szCs w:val="22"/>
        </w:rPr>
        <w:t>SC</w:t>
      </w:r>
      <w:r w:rsidRPr="006D4A59">
        <w:rPr>
          <w:rFonts w:asciiTheme="majorHAnsi" w:hAnsiTheme="majorHAnsi"/>
          <w:b/>
          <w:szCs w:val="22"/>
        </w:rPr>
        <w:t xml:space="preserve"> established and the institutional capacity supported</w:t>
      </w:r>
      <w:r w:rsidRPr="006D4A59">
        <w:rPr>
          <w:rFonts w:asciiTheme="majorHAnsi" w:hAnsiTheme="majorHAnsi"/>
          <w:b/>
          <w:color w:val="000000"/>
          <w:szCs w:val="22"/>
        </w:rPr>
        <w:t xml:space="preserve"> </w:t>
      </w:r>
    </w:p>
    <w:p w14:paraId="4BFCCA31" w14:textId="77777777" w:rsidR="006D4A59" w:rsidRPr="006D4A59" w:rsidRDefault="006D4A59" w:rsidP="006D4A59">
      <w:pPr>
        <w:autoSpaceDE w:val="0"/>
        <w:autoSpaceDN w:val="0"/>
        <w:adjustRightInd w:val="0"/>
        <w:ind w:right="26"/>
        <w:rPr>
          <w:rFonts w:asciiTheme="majorHAnsi" w:hAnsiTheme="majorHAnsi"/>
          <w:color w:val="000000"/>
          <w:szCs w:val="22"/>
        </w:rPr>
      </w:pPr>
    </w:p>
    <w:p w14:paraId="3BE5A420" w14:textId="77777777" w:rsidR="006D4A59" w:rsidRPr="00505D2F" w:rsidRDefault="006D4A59" w:rsidP="00505D2F">
      <w:pPr>
        <w:pStyle w:val="NoSpacing"/>
      </w:pPr>
      <w:r w:rsidRPr="00505D2F">
        <w:lastRenderedPageBreak/>
        <w:t>This project support</w:t>
      </w:r>
      <w:r w:rsidR="00BA0DA2" w:rsidRPr="00505D2F">
        <w:t>ed the</w:t>
      </w:r>
      <w:r w:rsidRPr="00505D2F">
        <w:t xml:space="preserve"> </w:t>
      </w:r>
      <w:proofErr w:type="spellStart"/>
      <w:r w:rsidRPr="00505D2F">
        <w:t>GoI</w:t>
      </w:r>
      <w:proofErr w:type="spellEnd"/>
      <w:r w:rsidRPr="00505D2F">
        <w:t xml:space="preserve"> in establishing a special task force or unit within the </w:t>
      </w:r>
      <w:proofErr w:type="spellStart"/>
      <w:r w:rsidRPr="00505D2F">
        <w:t>GoI</w:t>
      </w:r>
      <w:proofErr w:type="spellEnd"/>
      <w:r w:rsidRPr="00505D2F">
        <w:t xml:space="preserve">, in facilitating the internal discussions among key stakeholders within the </w:t>
      </w:r>
      <w:proofErr w:type="spellStart"/>
      <w:r w:rsidRPr="00505D2F">
        <w:t>GoI</w:t>
      </w:r>
      <w:proofErr w:type="spellEnd"/>
      <w:r w:rsidRPr="00505D2F">
        <w:t xml:space="preserve"> to initiate South-South and Triangular cooperation</w:t>
      </w:r>
      <w:r w:rsidRPr="00505D2F">
        <w:rPr>
          <w:rStyle w:val="FootnoteReference"/>
          <w:position w:val="0"/>
          <w:sz w:val="22"/>
        </w:rPr>
        <w:footnoteReference w:id="3"/>
      </w:r>
      <w:r w:rsidRPr="00505D2F">
        <w:t xml:space="preserve"> as well as provide the institutional capacity building required for implementing South-South cooperation. </w:t>
      </w:r>
    </w:p>
    <w:p w14:paraId="73D62FCC" w14:textId="77777777" w:rsidR="00E25617" w:rsidRPr="006D4A59" w:rsidRDefault="00E25617" w:rsidP="006D4A59">
      <w:pPr>
        <w:pStyle w:val="ListParagraph"/>
        <w:spacing w:after="200"/>
        <w:ind w:left="0"/>
        <w:rPr>
          <w:rFonts w:asciiTheme="majorHAnsi" w:hAnsiTheme="majorHAnsi"/>
          <w:szCs w:val="22"/>
          <w:lang w:val="en-GB"/>
        </w:rPr>
      </w:pPr>
    </w:p>
    <w:p w14:paraId="7AF48C95" w14:textId="77777777" w:rsidR="006D4A59" w:rsidRDefault="006D4A59" w:rsidP="008D24E1">
      <w:pPr>
        <w:pStyle w:val="ListParagraph"/>
        <w:numPr>
          <w:ilvl w:val="0"/>
          <w:numId w:val="6"/>
        </w:numPr>
        <w:spacing w:after="200"/>
        <w:rPr>
          <w:rFonts w:asciiTheme="majorHAnsi" w:hAnsiTheme="majorHAnsi"/>
          <w:szCs w:val="22"/>
        </w:rPr>
      </w:pPr>
      <w:r w:rsidRPr="006D4A59">
        <w:rPr>
          <w:rFonts w:asciiTheme="majorHAnsi" w:hAnsiTheme="majorHAnsi"/>
          <w:b/>
          <w:szCs w:val="22"/>
          <w:lang w:val="en-GB"/>
        </w:rPr>
        <w:t>Activity 1:</w:t>
      </w:r>
      <w:r w:rsidRPr="006D4A59">
        <w:rPr>
          <w:rFonts w:asciiTheme="majorHAnsi" w:hAnsiTheme="majorHAnsi"/>
          <w:szCs w:val="22"/>
          <w:lang w:val="en-GB"/>
        </w:rPr>
        <w:t xml:space="preserve"> </w:t>
      </w:r>
      <w:r w:rsidRPr="006D4A59">
        <w:rPr>
          <w:rFonts w:asciiTheme="majorHAnsi" w:hAnsiTheme="majorHAnsi"/>
          <w:szCs w:val="22"/>
        </w:rPr>
        <w:t xml:space="preserve">Support </w:t>
      </w:r>
      <w:proofErr w:type="spellStart"/>
      <w:r w:rsidRPr="006D4A59">
        <w:rPr>
          <w:rFonts w:asciiTheme="majorHAnsi" w:hAnsiTheme="majorHAnsi"/>
          <w:szCs w:val="22"/>
        </w:rPr>
        <w:t>GoI</w:t>
      </w:r>
      <w:proofErr w:type="spellEnd"/>
      <w:r w:rsidRPr="006D4A59">
        <w:rPr>
          <w:rFonts w:asciiTheme="majorHAnsi" w:hAnsiTheme="majorHAnsi"/>
          <w:szCs w:val="22"/>
        </w:rPr>
        <w:t xml:space="preserve"> in establishing a special task force or unit to lead the SSC mechanism within the </w:t>
      </w:r>
      <w:proofErr w:type="spellStart"/>
      <w:r w:rsidRPr="006D4A59">
        <w:rPr>
          <w:rFonts w:asciiTheme="majorHAnsi" w:hAnsiTheme="majorHAnsi"/>
          <w:szCs w:val="22"/>
        </w:rPr>
        <w:t>GoI</w:t>
      </w:r>
      <w:proofErr w:type="spellEnd"/>
    </w:p>
    <w:p w14:paraId="12C22A7D" w14:textId="77777777" w:rsidR="00E25617" w:rsidRDefault="00E25617" w:rsidP="008D24E1">
      <w:pPr>
        <w:pStyle w:val="ListParagraph"/>
        <w:numPr>
          <w:ilvl w:val="0"/>
          <w:numId w:val="6"/>
        </w:numPr>
        <w:rPr>
          <w:sz w:val="24"/>
          <w:lang w:val="en-GB"/>
        </w:rPr>
      </w:pPr>
      <w:r w:rsidRPr="00987BA3">
        <w:rPr>
          <w:b/>
          <w:sz w:val="24"/>
        </w:rPr>
        <w:t>Activity 2:</w:t>
      </w:r>
      <w:r w:rsidRPr="00987BA3">
        <w:rPr>
          <w:sz w:val="24"/>
        </w:rPr>
        <w:t xml:space="preserve"> </w:t>
      </w:r>
      <w:r w:rsidRPr="00987BA3">
        <w:rPr>
          <w:sz w:val="24"/>
          <w:lang w:val="en-GB"/>
        </w:rPr>
        <w:t xml:space="preserve">Facilitate internal </w:t>
      </w:r>
      <w:r w:rsidRPr="00987BA3">
        <w:rPr>
          <w:sz w:val="24"/>
        </w:rPr>
        <w:t xml:space="preserve">discussions among key stakeholders, based on gender inclusiveness criteria, and developing an action framework to institutionalize the SSC </w:t>
      </w:r>
      <w:r w:rsidRPr="00987BA3">
        <w:rPr>
          <w:sz w:val="24"/>
          <w:lang w:val="en-GB"/>
        </w:rPr>
        <w:t xml:space="preserve"> </w:t>
      </w:r>
    </w:p>
    <w:p w14:paraId="3DE4C8B7" w14:textId="77777777" w:rsidR="00E25617" w:rsidRPr="00987BA3" w:rsidRDefault="00E25617" w:rsidP="008D24E1">
      <w:pPr>
        <w:pStyle w:val="ListParagraph"/>
        <w:numPr>
          <w:ilvl w:val="1"/>
          <w:numId w:val="6"/>
        </w:numPr>
        <w:rPr>
          <w:sz w:val="24"/>
          <w:lang w:val="en-GB"/>
        </w:rPr>
      </w:pPr>
      <w:r>
        <w:rPr>
          <w:sz w:val="24"/>
          <w:lang w:val="en-GB"/>
        </w:rPr>
        <w:t xml:space="preserve">Since the establishment of the committee was achieved, the focus will be to agree with its </w:t>
      </w:r>
      <w:proofErr w:type="spellStart"/>
      <w:r>
        <w:rPr>
          <w:sz w:val="24"/>
          <w:lang w:val="en-GB"/>
        </w:rPr>
        <w:t>ToR</w:t>
      </w:r>
      <w:proofErr w:type="spellEnd"/>
      <w:r>
        <w:rPr>
          <w:sz w:val="24"/>
          <w:lang w:val="en-GB"/>
        </w:rPr>
        <w:t>, agenda and action plan to materialize the South-South Cooperation initiatives</w:t>
      </w:r>
    </w:p>
    <w:p w14:paraId="0CF4DD04" w14:textId="77777777" w:rsidR="00E25617" w:rsidRPr="00987BA3" w:rsidRDefault="00E25617" w:rsidP="008D24E1">
      <w:pPr>
        <w:pStyle w:val="ListParagraph"/>
        <w:numPr>
          <w:ilvl w:val="0"/>
          <w:numId w:val="6"/>
        </w:numPr>
        <w:rPr>
          <w:sz w:val="24"/>
          <w:lang w:val="en-GB"/>
        </w:rPr>
      </w:pPr>
      <w:r w:rsidRPr="00987BA3">
        <w:rPr>
          <w:b/>
          <w:sz w:val="24"/>
          <w:lang w:val="en-GB"/>
        </w:rPr>
        <w:t>Activity 3:</w:t>
      </w:r>
      <w:r w:rsidRPr="00987BA3">
        <w:rPr>
          <w:sz w:val="24"/>
          <w:lang w:val="en-GB"/>
        </w:rPr>
        <w:t xml:space="preserve"> Conduct study tours to learn from some leading countries in the SSC</w:t>
      </w:r>
    </w:p>
    <w:p w14:paraId="28CF8F56" w14:textId="77777777" w:rsidR="00E25617" w:rsidRPr="00E25617" w:rsidRDefault="00E25617" w:rsidP="008D24E1">
      <w:pPr>
        <w:pStyle w:val="ListParagraph"/>
        <w:numPr>
          <w:ilvl w:val="0"/>
          <w:numId w:val="6"/>
        </w:numPr>
        <w:spacing w:after="200"/>
        <w:rPr>
          <w:rFonts w:asciiTheme="majorHAnsi" w:hAnsiTheme="majorHAnsi"/>
          <w:szCs w:val="22"/>
        </w:rPr>
      </w:pPr>
      <w:r w:rsidRPr="00E25617">
        <w:rPr>
          <w:b/>
          <w:sz w:val="24"/>
          <w:lang w:val="en-GB"/>
        </w:rPr>
        <w:t>Activity 4:</w:t>
      </w:r>
      <w:r w:rsidRPr="00E25617">
        <w:rPr>
          <w:sz w:val="24"/>
          <w:lang w:val="en-GB"/>
        </w:rPr>
        <w:t xml:space="preserve"> Support </w:t>
      </w:r>
      <w:proofErr w:type="spellStart"/>
      <w:r w:rsidRPr="00E25617">
        <w:rPr>
          <w:sz w:val="24"/>
          <w:lang w:val="en-GB"/>
        </w:rPr>
        <w:t>GoI</w:t>
      </w:r>
      <w:proofErr w:type="spellEnd"/>
      <w:r w:rsidRPr="00E25617">
        <w:rPr>
          <w:sz w:val="24"/>
          <w:lang w:val="en-GB"/>
        </w:rPr>
        <w:t xml:space="preserve"> in exposing to the Global and Regional SSC events.</w:t>
      </w:r>
    </w:p>
    <w:p w14:paraId="3DBAA884" w14:textId="77777777" w:rsidR="00E25617" w:rsidRPr="00E25617" w:rsidRDefault="00E25617" w:rsidP="008D24E1">
      <w:pPr>
        <w:pStyle w:val="ListParagraph"/>
        <w:numPr>
          <w:ilvl w:val="0"/>
          <w:numId w:val="6"/>
        </w:numPr>
        <w:spacing w:after="200"/>
        <w:rPr>
          <w:rFonts w:asciiTheme="majorHAnsi" w:hAnsiTheme="majorHAnsi"/>
          <w:szCs w:val="22"/>
        </w:rPr>
      </w:pPr>
      <w:r w:rsidRPr="00E25617">
        <w:rPr>
          <w:b/>
          <w:sz w:val="24"/>
          <w:lang w:val="en-GB"/>
        </w:rPr>
        <w:t>Activity 5:</w:t>
      </w:r>
      <w:r w:rsidRPr="00E25617">
        <w:rPr>
          <w:sz w:val="24"/>
          <w:lang w:val="en-GB"/>
        </w:rPr>
        <w:t xml:space="preserve"> Support </w:t>
      </w:r>
      <w:proofErr w:type="spellStart"/>
      <w:r w:rsidRPr="00E25617">
        <w:rPr>
          <w:sz w:val="24"/>
          <w:lang w:val="en-GB"/>
        </w:rPr>
        <w:t>GoI</w:t>
      </w:r>
      <w:proofErr w:type="spellEnd"/>
      <w:r w:rsidRPr="00E25617">
        <w:rPr>
          <w:sz w:val="24"/>
          <w:lang w:val="en-GB"/>
        </w:rPr>
        <w:t xml:space="preserve"> for stocktaking on existing successful initiatives</w:t>
      </w:r>
    </w:p>
    <w:p w14:paraId="3CDF945D" w14:textId="77777777" w:rsidR="006D4A59" w:rsidRDefault="00BA0DA2" w:rsidP="00E25617">
      <w:pPr>
        <w:spacing w:after="200"/>
        <w:rPr>
          <w:rFonts w:asciiTheme="majorHAnsi" w:hAnsiTheme="majorHAnsi"/>
          <w:szCs w:val="22"/>
        </w:rPr>
      </w:pPr>
      <w:r>
        <w:rPr>
          <w:rFonts w:asciiTheme="majorHAnsi" w:hAnsiTheme="majorHAnsi"/>
          <w:szCs w:val="22"/>
        </w:rPr>
        <w:t>The project was</w:t>
      </w:r>
      <w:r w:rsidR="006D4A59" w:rsidRPr="006D4A59">
        <w:rPr>
          <w:rFonts w:asciiTheme="majorHAnsi" w:hAnsiTheme="majorHAnsi"/>
          <w:szCs w:val="22"/>
        </w:rPr>
        <w:t xml:space="preserve"> implemented under the Inclusive Growth and Private Sector </w:t>
      </w:r>
      <w:r w:rsidR="00505D2F">
        <w:rPr>
          <w:rFonts w:asciiTheme="majorHAnsi" w:hAnsiTheme="majorHAnsi"/>
          <w:szCs w:val="22"/>
        </w:rPr>
        <w:t>Development Portfolio</w:t>
      </w:r>
      <w:r w:rsidR="006D4A59" w:rsidRPr="006D4A59">
        <w:rPr>
          <w:rFonts w:asciiTheme="majorHAnsi" w:hAnsiTheme="majorHAnsi"/>
          <w:szCs w:val="22"/>
        </w:rPr>
        <w:t>.</w:t>
      </w:r>
    </w:p>
    <w:p w14:paraId="684B8767" w14:textId="77777777" w:rsidR="00261B0C" w:rsidRPr="006D4A59" w:rsidRDefault="00BA0DA2" w:rsidP="00F003C6">
      <w:pPr>
        <w:autoSpaceDE w:val="0"/>
        <w:autoSpaceDN w:val="0"/>
        <w:adjustRightInd w:val="0"/>
        <w:ind w:right="26"/>
        <w:rPr>
          <w:rFonts w:asciiTheme="majorHAnsi" w:hAnsiTheme="majorHAnsi"/>
          <w:szCs w:val="22"/>
          <w:lang w:val="en-GB"/>
        </w:rPr>
      </w:pPr>
      <w:r>
        <w:rPr>
          <w:rFonts w:asciiTheme="majorHAnsi" w:hAnsiTheme="majorHAnsi"/>
          <w:szCs w:val="22"/>
        </w:rPr>
        <w:t xml:space="preserve">The Project Manager </w:t>
      </w:r>
      <w:r w:rsidR="006D4A59" w:rsidRPr="006D4A59">
        <w:rPr>
          <w:rFonts w:asciiTheme="majorHAnsi" w:hAnsiTheme="majorHAnsi"/>
          <w:szCs w:val="22"/>
        </w:rPr>
        <w:t>provide</w:t>
      </w:r>
      <w:r>
        <w:rPr>
          <w:rFonts w:asciiTheme="majorHAnsi" w:hAnsiTheme="majorHAnsi"/>
          <w:szCs w:val="22"/>
        </w:rPr>
        <w:t xml:space="preserve">d </w:t>
      </w:r>
      <w:r w:rsidR="006D4A59" w:rsidRPr="006D4A59">
        <w:rPr>
          <w:rFonts w:asciiTheme="majorHAnsi" w:hAnsiTheme="majorHAnsi"/>
          <w:szCs w:val="22"/>
        </w:rPr>
        <w:t xml:space="preserve">management and technical supports to the focal point of the </w:t>
      </w:r>
      <w:proofErr w:type="spellStart"/>
      <w:r w:rsidR="006D4A59" w:rsidRPr="006D4A59">
        <w:rPr>
          <w:rFonts w:asciiTheme="majorHAnsi" w:hAnsiTheme="majorHAnsi"/>
          <w:szCs w:val="22"/>
        </w:rPr>
        <w:t>GoI</w:t>
      </w:r>
      <w:proofErr w:type="spellEnd"/>
      <w:r w:rsidR="006D4A59" w:rsidRPr="006D4A59">
        <w:rPr>
          <w:rFonts w:asciiTheme="majorHAnsi" w:hAnsiTheme="majorHAnsi"/>
          <w:szCs w:val="22"/>
        </w:rPr>
        <w:t xml:space="preserve"> (PMAC), and facilitate</w:t>
      </w:r>
      <w:r w:rsidR="00F003C6">
        <w:rPr>
          <w:rFonts w:asciiTheme="majorHAnsi" w:hAnsiTheme="majorHAnsi"/>
          <w:szCs w:val="22"/>
        </w:rPr>
        <w:t>d</w:t>
      </w:r>
      <w:r w:rsidR="006D4A59" w:rsidRPr="006D4A59">
        <w:rPr>
          <w:rFonts w:asciiTheme="majorHAnsi" w:hAnsiTheme="majorHAnsi"/>
          <w:szCs w:val="22"/>
        </w:rPr>
        <w:t xml:space="preserve"> necessary trainings to move forward with this initi</w:t>
      </w:r>
      <w:r>
        <w:rPr>
          <w:rFonts w:asciiTheme="majorHAnsi" w:hAnsiTheme="majorHAnsi"/>
          <w:szCs w:val="22"/>
        </w:rPr>
        <w:t xml:space="preserve">ative. The Project Manager </w:t>
      </w:r>
      <w:r w:rsidR="006D4A59" w:rsidRPr="006D4A59">
        <w:rPr>
          <w:rFonts w:asciiTheme="majorHAnsi" w:hAnsiTheme="majorHAnsi"/>
          <w:szCs w:val="22"/>
        </w:rPr>
        <w:t>closely coordinate</w:t>
      </w:r>
      <w:r>
        <w:rPr>
          <w:rFonts w:asciiTheme="majorHAnsi" w:hAnsiTheme="majorHAnsi"/>
          <w:szCs w:val="22"/>
        </w:rPr>
        <w:t>d</w:t>
      </w:r>
      <w:r w:rsidR="006D4A59" w:rsidRPr="006D4A59">
        <w:rPr>
          <w:rFonts w:asciiTheme="majorHAnsi" w:hAnsiTheme="majorHAnsi"/>
          <w:szCs w:val="22"/>
        </w:rPr>
        <w:t xml:space="preserve"> with the RCC </w:t>
      </w:r>
      <w:r w:rsidR="00505D2F">
        <w:rPr>
          <w:rFonts w:asciiTheme="majorHAnsi" w:hAnsiTheme="majorHAnsi"/>
          <w:szCs w:val="22"/>
        </w:rPr>
        <w:t xml:space="preserve">and UNDP Egypt office </w:t>
      </w:r>
      <w:r w:rsidR="006D4A59" w:rsidRPr="006D4A59">
        <w:rPr>
          <w:rFonts w:asciiTheme="majorHAnsi" w:hAnsiTheme="majorHAnsi"/>
          <w:szCs w:val="22"/>
        </w:rPr>
        <w:t xml:space="preserve">to have their technical inputs </w:t>
      </w:r>
      <w:r w:rsidR="00505D2F">
        <w:rPr>
          <w:rFonts w:asciiTheme="majorHAnsi" w:hAnsiTheme="majorHAnsi"/>
          <w:szCs w:val="22"/>
        </w:rPr>
        <w:t xml:space="preserve">for </w:t>
      </w:r>
      <w:r w:rsidR="006D4A59" w:rsidRPr="006D4A59">
        <w:rPr>
          <w:rFonts w:asciiTheme="majorHAnsi" w:hAnsiTheme="majorHAnsi"/>
          <w:szCs w:val="22"/>
        </w:rPr>
        <w:t>the cap</w:t>
      </w:r>
      <w:r w:rsidR="00F003C6">
        <w:rPr>
          <w:rFonts w:asciiTheme="majorHAnsi" w:hAnsiTheme="majorHAnsi"/>
          <w:szCs w:val="22"/>
        </w:rPr>
        <w:t>acity development support to the</w:t>
      </w:r>
      <w:r w:rsidR="006D4A59" w:rsidRPr="006D4A59">
        <w:rPr>
          <w:rFonts w:asciiTheme="majorHAnsi" w:hAnsiTheme="majorHAnsi"/>
          <w:szCs w:val="22"/>
        </w:rPr>
        <w:t xml:space="preserve"> </w:t>
      </w:r>
      <w:r w:rsidR="00505D2F">
        <w:rPr>
          <w:rFonts w:asciiTheme="majorHAnsi" w:hAnsiTheme="majorHAnsi"/>
          <w:szCs w:val="22"/>
        </w:rPr>
        <w:t>established committee</w:t>
      </w:r>
      <w:r w:rsidR="006D4A59" w:rsidRPr="006D4A59">
        <w:rPr>
          <w:rFonts w:asciiTheme="majorHAnsi" w:hAnsiTheme="majorHAnsi"/>
          <w:szCs w:val="22"/>
        </w:rPr>
        <w:t xml:space="preserve">. Some </w:t>
      </w:r>
      <w:r w:rsidR="00F003C6">
        <w:rPr>
          <w:rFonts w:asciiTheme="majorHAnsi" w:hAnsiTheme="majorHAnsi"/>
          <w:szCs w:val="22"/>
        </w:rPr>
        <w:t>leading countries of SSC</w:t>
      </w:r>
      <w:r w:rsidR="00505D2F">
        <w:rPr>
          <w:rFonts w:asciiTheme="majorHAnsi" w:hAnsiTheme="majorHAnsi"/>
          <w:szCs w:val="22"/>
        </w:rPr>
        <w:t>, such as Egypt and Turkey in neighboring countries,</w:t>
      </w:r>
      <w:r w:rsidR="00F003C6">
        <w:rPr>
          <w:rFonts w:asciiTheme="majorHAnsi" w:hAnsiTheme="majorHAnsi"/>
          <w:szCs w:val="22"/>
        </w:rPr>
        <w:t xml:space="preserve"> were</w:t>
      </w:r>
      <w:r w:rsidR="006D4A59" w:rsidRPr="006D4A59">
        <w:rPr>
          <w:rFonts w:asciiTheme="majorHAnsi" w:hAnsiTheme="majorHAnsi"/>
          <w:szCs w:val="22"/>
        </w:rPr>
        <w:t xml:space="preserve"> identified and the Project Manager will coordinate</w:t>
      </w:r>
      <w:r w:rsidR="00505D2F">
        <w:rPr>
          <w:rFonts w:asciiTheme="majorHAnsi" w:hAnsiTheme="majorHAnsi"/>
          <w:szCs w:val="22"/>
        </w:rPr>
        <w:t xml:space="preserve"> with the identified countries</w:t>
      </w:r>
      <w:r w:rsidR="006D4A59" w:rsidRPr="006D4A59">
        <w:rPr>
          <w:rFonts w:asciiTheme="majorHAnsi" w:hAnsiTheme="majorHAnsi"/>
          <w:szCs w:val="22"/>
        </w:rPr>
        <w:t xml:space="preserve"> to conduct a study tour. </w:t>
      </w:r>
      <w:r w:rsidR="006D4A59">
        <w:rPr>
          <w:rFonts w:asciiTheme="majorHAnsi" w:hAnsiTheme="majorHAnsi"/>
          <w:szCs w:val="22"/>
        </w:rPr>
        <w:t xml:space="preserve"> </w:t>
      </w:r>
      <w:r w:rsidR="00505D2F">
        <w:rPr>
          <w:rFonts w:asciiTheme="majorHAnsi" w:hAnsiTheme="majorHAnsi"/>
          <w:szCs w:val="22"/>
        </w:rPr>
        <w:t xml:space="preserve">A </w:t>
      </w:r>
      <w:proofErr w:type="spellStart"/>
      <w:r w:rsidR="00505D2F">
        <w:rPr>
          <w:rFonts w:asciiTheme="majorHAnsi" w:hAnsiTheme="majorHAnsi"/>
          <w:szCs w:val="22"/>
        </w:rPr>
        <w:t>Programme</w:t>
      </w:r>
      <w:proofErr w:type="spellEnd"/>
      <w:r w:rsidR="00505D2F">
        <w:rPr>
          <w:rFonts w:asciiTheme="majorHAnsi" w:hAnsiTheme="majorHAnsi"/>
          <w:szCs w:val="22"/>
        </w:rPr>
        <w:t xml:space="preserve"> Coordinator </w:t>
      </w:r>
      <w:r w:rsidR="006D4A59" w:rsidRPr="006D4A59">
        <w:rPr>
          <w:rFonts w:asciiTheme="majorHAnsi" w:hAnsiTheme="majorHAnsi"/>
          <w:szCs w:val="22"/>
        </w:rPr>
        <w:t>facilitate</w:t>
      </w:r>
      <w:r w:rsidR="00505D2F">
        <w:rPr>
          <w:rFonts w:asciiTheme="majorHAnsi" w:hAnsiTheme="majorHAnsi"/>
          <w:szCs w:val="22"/>
        </w:rPr>
        <w:t>d</w:t>
      </w:r>
      <w:r w:rsidR="006D4A59" w:rsidRPr="006D4A59">
        <w:rPr>
          <w:rFonts w:asciiTheme="majorHAnsi" w:hAnsiTheme="majorHAnsi"/>
          <w:szCs w:val="22"/>
        </w:rPr>
        <w:t xml:space="preserve"> the consultation process within the </w:t>
      </w:r>
      <w:proofErr w:type="spellStart"/>
      <w:r w:rsidR="006D4A59" w:rsidRPr="006D4A59">
        <w:rPr>
          <w:rFonts w:asciiTheme="majorHAnsi" w:hAnsiTheme="majorHAnsi"/>
          <w:szCs w:val="22"/>
        </w:rPr>
        <w:t>GoI</w:t>
      </w:r>
      <w:proofErr w:type="spellEnd"/>
      <w:r w:rsidR="006D4A59" w:rsidRPr="006D4A59">
        <w:rPr>
          <w:rFonts w:asciiTheme="majorHAnsi" w:hAnsiTheme="majorHAnsi"/>
          <w:szCs w:val="22"/>
        </w:rPr>
        <w:t xml:space="preserve"> or stocktaking exercise.</w:t>
      </w:r>
    </w:p>
    <w:p w14:paraId="34966F88" w14:textId="77777777" w:rsidR="00261B0C" w:rsidRPr="00AF5902" w:rsidRDefault="00261B0C" w:rsidP="00261B0C">
      <w:pPr>
        <w:rPr>
          <w:lang w:val="en-GB"/>
        </w:rPr>
      </w:pPr>
    </w:p>
    <w:p w14:paraId="0A418A94" w14:textId="77777777" w:rsidR="000707DA" w:rsidRDefault="000707DA">
      <w:pPr>
        <w:spacing w:after="200" w:line="276" w:lineRule="auto"/>
        <w:jc w:val="left"/>
        <w:rPr>
          <w:rFonts w:eastAsiaTheme="majorEastAsia" w:cstheme="majorBidi" w:hint="eastAsia"/>
          <w:b/>
          <w:bCs/>
          <w:color w:val="33CCFF"/>
          <w:sz w:val="36"/>
          <w:szCs w:val="36"/>
          <w:lang w:val="en-GB"/>
        </w:rPr>
      </w:pPr>
      <w:bookmarkStart w:id="16" w:name="_Toc216068336"/>
      <w:r>
        <w:rPr>
          <w:color w:val="33CCFF"/>
          <w:sz w:val="36"/>
          <w:szCs w:val="36"/>
          <w:lang w:val="en-GB"/>
        </w:rPr>
        <w:br w:type="page"/>
      </w:r>
    </w:p>
    <w:p w14:paraId="0F6DFEE6" w14:textId="77777777" w:rsidR="00261B0C" w:rsidRPr="00AF5902" w:rsidRDefault="006D4A59" w:rsidP="00261B0C">
      <w:pPr>
        <w:pStyle w:val="Heading1"/>
        <w:rPr>
          <w:rFonts w:ascii="Myriad Pro" w:hAnsi="Myriad Pro" w:hint="eastAsia"/>
          <w:color w:val="33CCFF"/>
          <w:sz w:val="36"/>
          <w:szCs w:val="36"/>
          <w:lang w:val="en-GB"/>
        </w:rPr>
      </w:pPr>
      <w:r>
        <w:rPr>
          <w:rFonts w:ascii="Myriad Pro" w:hAnsi="Myriad Pro"/>
          <w:color w:val="33CCFF"/>
          <w:sz w:val="36"/>
          <w:szCs w:val="36"/>
          <w:lang w:val="en-GB"/>
        </w:rPr>
        <w:lastRenderedPageBreak/>
        <w:t>I</w:t>
      </w:r>
      <w:r w:rsidR="00261B0C" w:rsidRPr="00AF5902">
        <w:rPr>
          <w:rFonts w:ascii="Myriad Pro" w:hAnsi="Myriad Pro"/>
          <w:color w:val="33CCFF"/>
          <w:sz w:val="36"/>
          <w:szCs w:val="36"/>
          <w:lang w:val="en-GB"/>
        </w:rPr>
        <w:t>I. Performance review</w:t>
      </w:r>
      <w:bookmarkEnd w:id="16"/>
      <w:r w:rsidR="00261B0C" w:rsidRPr="00AF5902">
        <w:rPr>
          <w:rFonts w:ascii="Myriad Pro" w:hAnsi="Myriad Pro"/>
          <w:color w:val="33CCFF"/>
          <w:sz w:val="36"/>
          <w:szCs w:val="36"/>
          <w:lang w:val="en-GB"/>
        </w:rPr>
        <w:t xml:space="preserve"> </w:t>
      </w:r>
    </w:p>
    <w:p w14:paraId="09D87AB3" w14:textId="77777777" w:rsidR="00261B0C" w:rsidRPr="00AF5902" w:rsidRDefault="00261B0C" w:rsidP="00261B0C">
      <w:pPr>
        <w:pStyle w:val="Heading2"/>
        <w:rPr>
          <w:rFonts w:ascii="Myriad Pro" w:hAnsi="Myriad Pro" w:hint="eastAsia"/>
          <w:color w:val="33CCFF"/>
          <w:sz w:val="28"/>
          <w:szCs w:val="28"/>
          <w:lang w:val="en-GB"/>
        </w:rPr>
      </w:pPr>
      <w:bookmarkStart w:id="17" w:name="_Toc154209172"/>
      <w:bookmarkStart w:id="18" w:name="_Toc178587732"/>
      <w:bookmarkStart w:id="19" w:name="_Toc178675683"/>
      <w:bookmarkStart w:id="20" w:name="_Toc216068337"/>
      <w:r w:rsidRPr="00AF5902">
        <w:rPr>
          <w:rFonts w:ascii="Myriad Pro" w:hAnsi="Myriad Pro"/>
          <w:color w:val="33CCFF"/>
          <w:sz w:val="28"/>
          <w:szCs w:val="28"/>
          <w:lang w:val="en-GB"/>
        </w:rPr>
        <w:t>Progress review</w:t>
      </w:r>
      <w:bookmarkEnd w:id="17"/>
      <w:bookmarkEnd w:id="18"/>
      <w:bookmarkEnd w:id="19"/>
      <w:bookmarkEnd w:id="20"/>
      <w:r w:rsidRPr="00AF5902">
        <w:rPr>
          <w:rFonts w:ascii="Myriad Pro" w:hAnsi="Myriad Pro"/>
          <w:color w:val="33CCFF"/>
          <w:sz w:val="28"/>
          <w:szCs w:val="28"/>
          <w:lang w:val="en-GB"/>
        </w:rPr>
        <w:t xml:space="preserve"> </w:t>
      </w:r>
    </w:p>
    <w:p w14:paraId="50E7E0E5" w14:textId="77777777" w:rsidR="00261B0C" w:rsidRPr="00C1303E" w:rsidRDefault="00261B0C" w:rsidP="008D24E1">
      <w:pPr>
        <w:pStyle w:val="Heading3"/>
        <w:numPr>
          <w:ilvl w:val="0"/>
          <w:numId w:val="3"/>
        </w:numPr>
        <w:rPr>
          <w:rStyle w:val="IntenseEmphasis"/>
          <w:rFonts w:hint="eastAsia"/>
          <w:b/>
          <w:bCs/>
          <w:i w:val="0"/>
          <w:iCs w:val="0"/>
          <w:color w:val="66CCFF"/>
          <w:sz w:val="24"/>
        </w:rPr>
      </w:pPr>
      <w:bookmarkStart w:id="21" w:name="_Toc154140532"/>
      <w:bookmarkStart w:id="22" w:name="_Toc154140587"/>
      <w:bookmarkStart w:id="23" w:name="_Toc154209175"/>
      <w:bookmarkStart w:id="24" w:name="_Toc178587124"/>
      <w:bookmarkStart w:id="25" w:name="_Toc178675684"/>
      <w:bookmarkStart w:id="26" w:name="_Toc216068338"/>
      <w:r w:rsidRPr="00C1303E">
        <w:rPr>
          <w:rStyle w:val="IntenseEmphasis"/>
          <w:b/>
          <w:bCs/>
          <w:i w:val="0"/>
          <w:iCs w:val="0"/>
          <w:color w:val="66CCFF"/>
          <w:sz w:val="24"/>
        </w:rPr>
        <w:t>Overall progress towards the C</w:t>
      </w:r>
      <w:r w:rsidR="00BA0DA2">
        <w:rPr>
          <w:rStyle w:val="IntenseEmphasis"/>
          <w:b/>
          <w:bCs/>
          <w:i w:val="0"/>
          <w:iCs w:val="0"/>
          <w:color w:val="66CCFF"/>
          <w:sz w:val="24"/>
        </w:rPr>
        <w:t>PD</w:t>
      </w:r>
      <w:r w:rsidRPr="00C1303E">
        <w:rPr>
          <w:rStyle w:val="IntenseEmphasis"/>
          <w:b/>
          <w:bCs/>
          <w:i w:val="0"/>
          <w:iCs w:val="0"/>
          <w:color w:val="66CCFF"/>
          <w:sz w:val="24"/>
        </w:rPr>
        <w:t xml:space="preserve"> outcome and output(s)</w:t>
      </w:r>
      <w:bookmarkEnd w:id="21"/>
      <w:bookmarkEnd w:id="22"/>
      <w:bookmarkEnd w:id="23"/>
      <w:bookmarkEnd w:id="24"/>
      <w:bookmarkEnd w:id="25"/>
      <w:bookmarkEnd w:id="26"/>
      <w:r w:rsidR="00AF5902" w:rsidRPr="00C1303E">
        <w:rPr>
          <w:rStyle w:val="IntenseEmphasis"/>
          <w:b/>
          <w:bCs/>
          <w:i w:val="0"/>
          <w:iCs w:val="0"/>
          <w:color w:val="66CCFF"/>
          <w:sz w:val="24"/>
        </w:rPr>
        <w:t xml:space="preserve"> </w:t>
      </w:r>
    </w:p>
    <w:p w14:paraId="6AAB900C" w14:textId="77777777" w:rsidR="00AF5902" w:rsidRDefault="00AF5902" w:rsidP="00AF5902">
      <w:pPr>
        <w:pStyle w:val="NoSpacing"/>
        <w:ind w:left="360"/>
        <w:rPr>
          <w:rStyle w:val="IntenseEmphasis"/>
          <w:rFonts w:eastAsiaTheme="majorEastAsia" w:hint="eastAsia"/>
          <w:i w:val="0"/>
          <w:iCs w:val="0"/>
          <w:color w:val="33CCFF"/>
        </w:rPr>
      </w:pPr>
    </w:p>
    <w:p w14:paraId="52C21AEA" w14:textId="77777777" w:rsidR="000C5B69" w:rsidRDefault="000C5B69" w:rsidP="000C5B69">
      <w:pPr>
        <w:pStyle w:val="NoSpacing"/>
        <w:ind w:left="360"/>
        <w:rPr>
          <w:rFonts w:asciiTheme="majorHAnsi" w:hAnsiTheme="majorHAnsi"/>
          <w:szCs w:val="22"/>
        </w:rPr>
      </w:pPr>
      <w:r>
        <w:rPr>
          <w:lang w:val="en-GB"/>
        </w:rPr>
        <w:t xml:space="preserve">Through this initiative, the </w:t>
      </w:r>
      <w:proofErr w:type="spellStart"/>
      <w:r>
        <w:rPr>
          <w:lang w:val="en-GB"/>
        </w:rPr>
        <w:t>GoI</w:t>
      </w:r>
      <w:proofErr w:type="spellEnd"/>
      <w:r>
        <w:rPr>
          <w:lang w:val="en-GB"/>
        </w:rPr>
        <w:t xml:space="preserve"> will be able to establish </w:t>
      </w:r>
      <w:r w:rsidRPr="006D4A59">
        <w:rPr>
          <w:rFonts w:asciiTheme="majorHAnsi" w:hAnsiTheme="majorHAnsi"/>
          <w:szCs w:val="22"/>
        </w:rPr>
        <w:t>policy and frameworks for rapid economic recovery, inclusive and diversified growth</w:t>
      </w:r>
      <w:r>
        <w:rPr>
          <w:rFonts w:asciiTheme="majorHAnsi" w:hAnsiTheme="majorHAnsi"/>
          <w:szCs w:val="22"/>
        </w:rPr>
        <w:t xml:space="preserve"> and private sector development through </w:t>
      </w:r>
      <w:r w:rsidR="00CD1391">
        <w:rPr>
          <w:rFonts w:asciiTheme="majorHAnsi" w:hAnsiTheme="majorHAnsi"/>
          <w:szCs w:val="22"/>
        </w:rPr>
        <w:t>SSC</w:t>
      </w:r>
      <w:r>
        <w:rPr>
          <w:rFonts w:asciiTheme="majorHAnsi" w:hAnsiTheme="majorHAnsi"/>
          <w:szCs w:val="22"/>
        </w:rPr>
        <w:t xml:space="preserve"> and trade</w:t>
      </w:r>
      <w:r w:rsidR="00CD1391">
        <w:rPr>
          <w:rFonts w:asciiTheme="majorHAnsi" w:hAnsiTheme="majorHAnsi"/>
          <w:szCs w:val="22"/>
        </w:rPr>
        <w:t xml:space="preserve"> as well as for enhancing foreign relations with other countries</w:t>
      </w:r>
      <w:r w:rsidRPr="006D4A59">
        <w:rPr>
          <w:rFonts w:asciiTheme="majorHAnsi" w:hAnsiTheme="majorHAnsi"/>
          <w:szCs w:val="22"/>
        </w:rPr>
        <w:t>.</w:t>
      </w:r>
      <w:r>
        <w:rPr>
          <w:rFonts w:asciiTheme="majorHAnsi" w:hAnsiTheme="majorHAnsi"/>
          <w:szCs w:val="22"/>
        </w:rPr>
        <w:t xml:space="preserve"> </w:t>
      </w:r>
    </w:p>
    <w:p w14:paraId="7B8F54D4" w14:textId="77777777" w:rsidR="000C5B69" w:rsidRDefault="000C5B69" w:rsidP="000C5B69">
      <w:pPr>
        <w:pStyle w:val="NoSpacing"/>
        <w:ind w:left="360"/>
        <w:rPr>
          <w:rFonts w:asciiTheme="majorHAnsi" w:hAnsiTheme="majorHAnsi"/>
          <w:szCs w:val="22"/>
        </w:rPr>
      </w:pPr>
    </w:p>
    <w:p w14:paraId="44B63057" w14:textId="77777777" w:rsidR="000C5B69" w:rsidRDefault="00CD1391" w:rsidP="000C5B69">
      <w:pPr>
        <w:pStyle w:val="NoSpacing"/>
        <w:ind w:left="360"/>
      </w:pPr>
      <w:r>
        <w:rPr>
          <w:rFonts w:asciiTheme="majorHAnsi" w:hAnsiTheme="majorHAnsi"/>
          <w:szCs w:val="22"/>
        </w:rPr>
        <w:t>Under SSC</w:t>
      </w:r>
      <w:r w:rsidR="000C5B69" w:rsidRPr="000C5B69">
        <w:rPr>
          <w:rFonts w:asciiTheme="majorHAnsi" w:hAnsiTheme="majorHAnsi"/>
          <w:szCs w:val="22"/>
        </w:rPr>
        <w:t>, t</w:t>
      </w:r>
      <w:r w:rsidR="000C5B69" w:rsidRPr="000C5B69">
        <w:t>here is a growing recognition that the knowledge on what works and does not work to generate growth and sustainable development can be found increasingly in developing/similar economies. More relevant solutions resulting from comparable contexts, more affordable given proximity, sometimes language commonalities, and living standards/wages, which means more can be done with less funds</w:t>
      </w:r>
      <w:r w:rsidR="000C5B69">
        <w:t>.</w:t>
      </w:r>
      <w:r>
        <w:t xml:space="preserve"> This can contribute to reducing required investment to be more efficient and effective.</w:t>
      </w:r>
    </w:p>
    <w:p w14:paraId="1C696607" w14:textId="77777777" w:rsidR="000C5B69" w:rsidRDefault="000C5B69" w:rsidP="000C5B69">
      <w:pPr>
        <w:pStyle w:val="NoSpacing"/>
        <w:ind w:left="360"/>
      </w:pPr>
    </w:p>
    <w:p w14:paraId="127BEE04" w14:textId="77777777" w:rsidR="00267CEF" w:rsidRPr="000C5B69" w:rsidRDefault="00CD1391" w:rsidP="00F003C6">
      <w:pPr>
        <w:pStyle w:val="NoSpacing"/>
        <w:ind w:left="360"/>
      </w:pPr>
      <w:r>
        <w:t>K</w:t>
      </w:r>
      <w:r w:rsidR="00BA0DA2">
        <w:t>ey stakeholders</w:t>
      </w:r>
      <w:r w:rsidR="000C5B69">
        <w:t xml:space="preserve"> </w:t>
      </w:r>
      <w:r w:rsidR="00F003C6">
        <w:t>are</w:t>
      </w:r>
      <w:r w:rsidR="000C5B69">
        <w:t xml:space="preserve"> the </w:t>
      </w:r>
      <w:proofErr w:type="spellStart"/>
      <w:r w:rsidR="000C5B69">
        <w:t>GoI</w:t>
      </w:r>
      <w:proofErr w:type="spellEnd"/>
      <w:r w:rsidR="000C5B69">
        <w:t>, NGOs, professiona</w:t>
      </w:r>
      <w:r>
        <w:t xml:space="preserve">l associations and private </w:t>
      </w:r>
      <w:r w:rsidR="000C5B69">
        <w:t>sector enterprises.</w:t>
      </w:r>
    </w:p>
    <w:p w14:paraId="3766D044" w14:textId="77777777" w:rsidR="000C5B69" w:rsidRDefault="000C5B69" w:rsidP="000C5B69">
      <w:pPr>
        <w:pStyle w:val="NoSpacing"/>
        <w:ind w:left="360"/>
      </w:pPr>
    </w:p>
    <w:p w14:paraId="7E509F1C" w14:textId="77777777" w:rsidR="000707DA" w:rsidRPr="000C5B69" w:rsidRDefault="000707DA" w:rsidP="000C5B69">
      <w:pPr>
        <w:pStyle w:val="NoSpacing"/>
        <w:ind w:left="360"/>
      </w:pPr>
      <w:r>
        <w:t xml:space="preserve">Under this project, the </w:t>
      </w:r>
      <w:proofErr w:type="spellStart"/>
      <w:r>
        <w:t>GoI</w:t>
      </w:r>
      <w:proofErr w:type="spellEnd"/>
      <w:r>
        <w:t xml:space="preserve"> recognized the importance of S</w:t>
      </w:r>
      <w:r w:rsidR="00CD1391">
        <w:t>SC</w:t>
      </w:r>
      <w:r>
        <w:t xml:space="preserve"> to support the Government with key partners in achieving the rapid economic recovery, inclusive and diversified growth and private sector development.</w:t>
      </w:r>
    </w:p>
    <w:p w14:paraId="75F4F047" w14:textId="77777777" w:rsidR="00261B0C" w:rsidRPr="00C1303E" w:rsidRDefault="00261B0C" w:rsidP="008D24E1">
      <w:pPr>
        <w:pStyle w:val="Heading3"/>
        <w:numPr>
          <w:ilvl w:val="0"/>
          <w:numId w:val="3"/>
        </w:numPr>
        <w:rPr>
          <w:rStyle w:val="IntenseEmphasis"/>
          <w:rFonts w:hint="eastAsia"/>
          <w:b/>
          <w:bCs/>
          <w:i w:val="0"/>
          <w:iCs w:val="0"/>
          <w:color w:val="66CCFF"/>
          <w:sz w:val="24"/>
        </w:rPr>
      </w:pPr>
      <w:bookmarkStart w:id="27" w:name="_Toc154140534"/>
      <w:bookmarkStart w:id="28" w:name="_Toc154140589"/>
      <w:bookmarkStart w:id="29" w:name="_Toc154209176"/>
      <w:bookmarkStart w:id="30" w:name="_Toc178587125"/>
      <w:bookmarkStart w:id="31" w:name="_Toc178675685"/>
      <w:bookmarkStart w:id="32" w:name="_Toc216068339"/>
      <w:r w:rsidRPr="00C1303E">
        <w:rPr>
          <w:rStyle w:val="IntenseEmphasis"/>
          <w:b/>
          <w:bCs/>
          <w:i w:val="0"/>
          <w:iCs w:val="0"/>
          <w:color w:val="66CCFF"/>
          <w:sz w:val="24"/>
        </w:rPr>
        <w:t>Capacity development</w:t>
      </w:r>
      <w:bookmarkEnd w:id="27"/>
      <w:bookmarkEnd w:id="28"/>
      <w:bookmarkEnd w:id="29"/>
      <w:bookmarkEnd w:id="30"/>
      <w:bookmarkEnd w:id="31"/>
      <w:bookmarkEnd w:id="32"/>
    </w:p>
    <w:p w14:paraId="50B2BE6A" w14:textId="77777777" w:rsidR="00AF5902" w:rsidRDefault="00AF5902" w:rsidP="00AF5902">
      <w:pPr>
        <w:pStyle w:val="ListParagraph"/>
        <w:ind w:left="360"/>
        <w:rPr>
          <w:lang w:val="en-GB"/>
        </w:rPr>
      </w:pPr>
    </w:p>
    <w:p w14:paraId="743FD4A0" w14:textId="79DB914D" w:rsidR="000707DA" w:rsidRDefault="000707DA" w:rsidP="00AF5902">
      <w:pPr>
        <w:pStyle w:val="ListParagraph"/>
        <w:ind w:left="360"/>
        <w:rPr>
          <w:lang w:val="en-GB"/>
        </w:rPr>
      </w:pPr>
      <w:r>
        <w:rPr>
          <w:lang w:val="en-GB"/>
        </w:rPr>
        <w:t xml:space="preserve">The </w:t>
      </w:r>
      <w:proofErr w:type="spellStart"/>
      <w:r>
        <w:rPr>
          <w:lang w:val="en-GB"/>
        </w:rPr>
        <w:t>GoI’s</w:t>
      </w:r>
      <w:proofErr w:type="spellEnd"/>
      <w:r>
        <w:rPr>
          <w:lang w:val="en-GB"/>
        </w:rPr>
        <w:t xml:space="preserve"> capacity was very limited since S</w:t>
      </w:r>
      <w:r w:rsidR="00CD1391">
        <w:rPr>
          <w:lang w:val="en-GB"/>
        </w:rPr>
        <w:t xml:space="preserve">SC </w:t>
      </w:r>
      <w:r>
        <w:rPr>
          <w:lang w:val="en-GB"/>
        </w:rPr>
        <w:t xml:space="preserve">is still a new concept to the </w:t>
      </w:r>
      <w:proofErr w:type="spellStart"/>
      <w:r>
        <w:rPr>
          <w:lang w:val="en-GB"/>
        </w:rPr>
        <w:t>GoI</w:t>
      </w:r>
      <w:proofErr w:type="spellEnd"/>
      <w:r>
        <w:rPr>
          <w:lang w:val="en-GB"/>
        </w:rPr>
        <w:t>. At the beginning</w:t>
      </w:r>
      <w:r w:rsidR="00BA0DA2">
        <w:rPr>
          <w:lang w:val="en-GB"/>
        </w:rPr>
        <w:t xml:space="preserve"> of the project, </w:t>
      </w:r>
      <w:proofErr w:type="spellStart"/>
      <w:r w:rsidR="00BA0DA2">
        <w:rPr>
          <w:lang w:val="en-GB"/>
        </w:rPr>
        <w:t>GoI</w:t>
      </w:r>
      <w:proofErr w:type="spellEnd"/>
      <w:r w:rsidR="00BA0DA2">
        <w:rPr>
          <w:lang w:val="en-GB"/>
        </w:rPr>
        <w:t xml:space="preserve"> officials we</w:t>
      </w:r>
      <w:r>
        <w:rPr>
          <w:lang w:val="en-GB"/>
        </w:rPr>
        <w:t xml:space="preserve">re not aware of the South </w:t>
      </w:r>
      <w:proofErr w:type="spellStart"/>
      <w:r>
        <w:rPr>
          <w:lang w:val="en-GB"/>
        </w:rPr>
        <w:t>South</w:t>
      </w:r>
      <w:proofErr w:type="spellEnd"/>
      <w:r>
        <w:rPr>
          <w:lang w:val="en-GB"/>
        </w:rPr>
        <w:t xml:space="preserve"> cooperation. During the project implementation, UNDP Iraq provided the overviews of the S</w:t>
      </w:r>
      <w:r w:rsidR="00CD1391">
        <w:rPr>
          <w:lang w:val="en-GB"/>
        </w:rPr>
        <w:t>SC</w:t>
      </w:r>
      <w:r>
        <w:rPr>
          <w:lang w:val="en-GB"/>
        </w:rPr>
        <w:t xml:space="preserve"> and facilitated the opportunity for </w:t>
      </w:r>
      <w:proofErr w:type="spellStart"/>
      <w:r>
        <w:rPr>
          <w:lang w:val="en-GB"/>
        </w:rPr>
        <w:t>GoI</w:t>
      </w:r>
      <w:proofErr w:type="spellEnd"/>
      <w:r>
        <w:rPr>
          <w:lang w:val="en-GB"/>
        </w:rPr>
        <w:t xml:space="preserve"> officials to attend to the South </w:t>
      </w:r>
      <w:proofErr w:type="spellStart"/>
      <w:r>
        <w:rPr>
          <w:lang w:val="en-GB"/>
        </w:rPr>
        <w:t>South</w:t>
      </w:r>
      <w:proofErr w:type="spellEnd"/>
      <w:r>
        <w:rPr>
          <w:lang w:val="en-GB"/>
        </w:rPr>
        <w:t xml:space="preserve"> Global Expo</w:t>
      </w:r>
      <w:r w:rsidR="00CD1391">
        <w:rPr>
          <w:lang w:val="en-GB"/>
        </w:rPr>
        <w:t xml:space="preserve"> in Vienna and Nairobi</w:t>
      </w:r>
      <w:r>
        <w:rPr>
          <w:lang w:val="en-GB"/>
        </w:rPr>
        <w:t xml:space="preserve"> </w:t>
      </w:r>
      <w:r w:rsidR="00CD1391">
        <w:rPr>
          <w:lang w:val="en-GB"/>
        </w:rPr>
        <w:t xml:space="preserve">as well as the Regional South </w:t>
      </w:r>
      <w:proofErr w:type="spellStart"/>
      <w:r w:rsidR="00CD1391">
        <w:rPr>
          <w:lang w:val="en-GB"/>
        </w:rPr>
        <w:t>South</w:t>
      </w:r>
      <w:proofErr w:type="spellEnd"/>
      <w:r w:rsidR="00CD1391">
        <w:rPr>
          <w:lang w:val="en-GB"/>
        </w:rPr>
        <w:t xml:space="preserve"> conference in Doha </w:t>
      </w:r>
      <w:r>
        <w:rPr>
          <w:lang w:val="en-GB"/>
        </w:rPr>
        <w:t xml:space="preserve">where they were exposed to the dynamism of the South </w:t>
      </w:r>
      <w:proofErr w:type="spellStart"/>
      <w:r>
        <w:rPr>
          <w:lang w:val="en-GB"/>
        </w:rPr>
        <w:t>South</w:t>
      </w:r>
      <w:proofErr w:type="spellEnd"/>
      <w:r>
        <w:rPr>
          <w:lang w:val="en-GB"/>
        </w:rPr>
        <w:t xml:space="preserve"> Cooperation. </w:t>
      </w:r>
    </w:p>
    <w:p w14:paraId="4FCD0273" w14:textId="77777777" w:rsidR="000707DA" w:rsidRDefault="000707DA" w:rsidP="00AF5902">
      <w:pPr>
        <w:pStyle w:val="ListParagraph"/>
        <w:ind w:left="360"/>
        <w:rPr>
          <w:lang w:val="en-GB"/>
        </w:rPr>
      </w:pPr>
    </w:p>
    <w:p w14:paraId="06E3C73A" w14:textId="77622856" w:rsidR="00CD1391" w:rsidRPr="00CD1391" w:rsidRDefault="000707DA" w:rsidP="00CD1391">
      <w:pPr>
        <w:pStyle w:val="ListParagraph"/>
        <w:ind w:left="360"/>
        <w:rPr>
          <w:rFonts w:asciiTheme="majorHAnsi" w:hAnsiTheme="majorHAnsi"/>
          <w:color w:val="000000"/>
          <w:szCs w:val="22"/>
        </w:rPr>
      </w:pPr>
      <w:r>
        <w:rPr>
          <w:lang w:val="en-GB"/>
        </w:rPr>
        <w:t xml:space="preserve">The </w:t>
      </w:r>
      <w:proofErr w:type="spellStart"/>
      <w:r>
        <w:rPr>
          <w:lang w:val="en-GB"/>
        </w:rPr>
        <w:t>GoI</w:t>
      </w:r>
      <w:proofErr w:type="spellEnd"/>
      <w:r>
        <w:rPr>
          <w:lang w:val="en-GB"/>
        </w:rPr>
        <w:t xml:space="preserve"> acknowledged its necessity to develop policy tools to promote the S</w:t>
      </w:r>
      <w:r w:rsidRPr="000707DA">
        <w:rPr>
          <w:lang w:val="en-GB"/>
        </w:rPr>
        <w:t xml:space="preserve">outh </w:t>
      </w:r>
      <w:proofErr w:type="spellStart"/>
      <w:r w:rsidRPr="000707DA">
        <w:rPr>
          <w:lang w:val="en-GB"/>
        </w:rPr>
        <w:t>South</w:t>
      </w:r>
      <w:proofErr w:type="spellEnd"/>
      <w:r w:rsidRPr="000707DA">
        <w:rPr>
          <w:lang w:val="en-GB"/>
        </w:rPr>
        <w:t xml:space="preserve"> cooperation.</w:t>
      </w:r>
      <w:r>
        <w:rPr>
          <w:lang w:val="en-GB"/>
        </w:rPr>
        <w:t xml:space="preserve"> </w:t>
      </w:r>
      <w:r w:rsidRPr="000707DA">
        <w:rPr>
          <w:rFonts w:asciiTheme="majorHAnsi" w:hAnsiTheme="majorHAnsi"/>
          <w:color w:val="000000"/>
          <w:szCs w:val="22"/>
        </w:rPr>
        <w:t>The P</w:t>
      </w:r>
      <w:r w:rsidR="00CD1391">
        <w:rPr>
          <w:rFonts w:asciiTheme="majorHAnsi" w:hAnsiTheme="majorHAnsi"/>
          <w:color w:val="000000"/>
          <w:szCs w:val="22"/>
        </w:rPr>
        <w:t>MAC</w:t>
      </w:r>
      <w:r w:rsidRPr="000707DA">
        <w:rPr>
          <w:rFonts w:asciiTheme="majorHAnsi" w:hAnsiTheme="majorHAnsi"/>
          <w:color w:val="000000"/>
          <w:szCs w:val="22"/>
        </w:rPr>
        <w:t xml:space="preserve"> has </w:t>
      </w:r>
      <w:r w:rsidR="008A59C1">
        <w:rPr>
          <w:rFonts w:asciiTheme="majorHAnsi" w:hAnsiTheme="majorHAnsi"/>
          <w:color w:val="000000"/>
          <w:szCs w:val="22"/>
        </w:rPr>
        <w:t>committed</w:t>
      </w:r>
      <w:r w:rsidRPr="000707DA">
        <w:rPr>
          <w:rFonts w:asciiTheme="majorHAnsi" w:hAnsiTheme="majorHAnsi"/>
          <w:color w:val="000000"/>
          <w:szCs w:val="22"/>
        </w:rPr>
        <w:t xml:space="preserve"> to take an initiative in this regard by formulating a taskforce to coordinate with Ministry of Planning</w:t>
      </w:r>
      <w:r>
        <w:rPr>
          <w:rFonts w:asciiTheme="majorHAnsi" w:hAnsiTheme="majorHAnsi"/>
          <w:color w:val="000000"/>
          <w:szCs w:val="22"/>
        </w:rPr>
        <w:t xml:space="preserve"> (</w:t>
      </w:r>
      <w:proofErr w:type="spellStart"/>
      <w:r>
        <w:rPr>
          <w:rFonts w:asciiTheme="majorHAnsi" w:hAnsiTheme="majorHAnsi"/>
          <w:color w:val="000000"/>
          <w:szCs w:val="22"/>
        </w:rPr>
        <w:t>MoP</w:t>
      </w:r>
      <w:proofErr w:type="spellEnd"/>
      <w:r>
        <w:rPr>
          <w:rFonts w:asciiTheme="majorHAnsi" w:hAnsiTheme="majorHAnsi"/>
          <w:color w:val="000000"/>
          <w:szCs w:val="22"/>
        </w:rPr>
        <w:t>)</w:t>
      </w:r>
      <w:r w:rsidRPr="000707DA">
        <w:rPr>
          <w:rFonts w:asciiTheme="majorHAnsi" w:hAnsiTheme="majorHAnsi"/>
          <w:color w:val="000000"/>
          <w:szCs w:val="22"/>
        </w:rPr>
        <w:t>, Ministry of Foreign Affairs</w:t>
      </w:r>
      <w:r>
        <w:rPr>
          <w:rFonts w:asciiTheme="majorHAnsi" w:hAnsiTheme="majorHAnsi"/>
          <w:color w:val="000000"/>
          <w:szCs w:val="22"/>
        </w:rPr>
        <w:t xml:space="preserve"> (</w:t>
      </w:r>
      <w:proofErr w:type="spellStart"/>
      <w:r>
        <w:rPr>
          <w:rFonts w:asciiTheme="majorHAnsi" w:hAnsiTheme="majorHAnsi"/>
          <w:color w:val="000000"/>
          <w:szCs w:val="22"/>
        </w:rPr>
        <w:t>MoFA</w:t>
      </w:r>
      <w:proofErr w:type="spellEnd"/>
      <w:r>
        <w:rPr>
          <w:rFonts w:asciiTheme="majorHAnsi" w:hAnsiTheme="majorHAnsi"/>
          <w:color w:val="000000"/>
          <w:szCs w:val="22"/>
        </w:rPr>
        <w:t xml:space="preserve">), </w:t>
      </w:r>
      <w:r w:rsidRPr="000707DA">
        <w:rPr>
          <w:rFonts w:asciiTheme="majorHAnsi" w:hAnsiTheme="majorHAnsi"/>
          <w:color w:val="000000"/>
          <w:szCs w:val="22"/>
        </w:rPr>
        <w:t>Ministry of Finance</w:t>
      </w:r>
      <w:r>
        <w:rPr>
          <w:rFonts w:asciiTheme="majorHAnsi" w:hAnsiTheme="majorHAnsi"/>
          <w:color w:val="000000"/>
          <w:szCs w:val="22"/>
        </w:rPr>
        <w:t xml:space="preserve"> (</w:t>
      </w:r>
      <w:proofErr w:type="spellStart"/>
      <w:r>
        <w:rPr>
          <w:rFonts w:asciiTheme="majorHAnsi" w:hAnsiTheme="majorHAnsi"/>
          <w:color w:val="000000"/>
          <w:szCs w:val="22"/>
        </w:rPr>
        <w:t>MoF</w:t>
      </w:r>
      <w:proofErr w:type="spellEnd"/>
      <w:r>
        <w:rPr>
          <w:rFonts w:asciiTheme="majorHAnsi" w:hAnsiTheme="majorHAnsi"/>
          <w:color w:val="000000"/>
          <w:szCs w:val="22"/>
        </w:rPr>
        <w:t>) and Ministry of Trade</w:t>
      </w:r>
      <w:r w:rsidRPr="000707DA">
        <w:rPr>
          <w:rFonts w:asciiTheme="majorHAnsi" w:hAnsiTheme="majorHAnsi"/>
          <w:color w:val="000000"/>
          <w:szCs w:val="22"/>
        </w:rPr>
        <w:t xml:space="preserve"> </w:t>
      </w:r>
      <w:r>
        <w:rPr>
          <w:rFonts w:asciiTheme="majorHAnsi" w:hAnsiTheme="majorHAnsi"/>
          <w:color w:val="000000"/>
          <w:szCs w:val="22"/>
        </w:rPr>
        <w:t>(</w:t>
      </w:r>
      <w:proofErr w:type="spellStart"/>
      <w:r>
        <w:rPr>
          <w:rFonts w:asciiTheme="majorHAnsi" w:hAnsiTheme="majorHAnsi"/>
          <w:color w:val="000000"/>
          <w:szCs w:val="22"/>
        </w:rPr>
        <w:t>MoT</w:t>
      </w:r>
      <w:proofErr w:type="spellEnd"/>
      <w:r>
        <w:rPr>
          <w:rFonts w:asciiTheme="majorHAnsi" w:hAnsiTheme="majorHAnsi"/>
          <w:color w:val="000000"/>
          <w:szCs w:val="22"/>
        </w:rPr>
        <w:t xml:space="preserve">) </w:t>
      </w:r>
      <w:r w:rsidRPr="000707DA">
        <w:rPr>
          <w:rFonts w:asciiTheme="majorHAnsi" w:hAnsiTheme="majorHAnsi"/>
          <w:color w:val="000000"/>
          <w:szCs w:val="22"/>
        </w:rPr>
        <w:t xml:space="preserve">to agree on the way forward of Iraq’s engagement in the international development issues and to arrange the official institutional set up within the </w:t>
      </w:r>
      <w:proofErr w:type="spellStart"/>
      <w:r w:rsidRPr="000707DA">
        <w:rPr>
          <w:rFonts w:asciiTheme="majorHAnsi" w:hAnsiTheme="majorHAnsi"/>
          <w:color w:val="000000"/>
          <w:szCs w:val="22"/>
        </w:rPr>
        <w:t>GoI</w:t>
      </w:r>
      <w:proofErr w:type="spellEnd"/>
      <w:r w:rsidRPr="000707DA">
        <w:rPr>
          <w:rFonts w:asciiTheme="majorHAnsi" w:hAnsiTheme="majorHAnsi"/>
          <w:color w:val="000000"/>
          <w:szCs w:val="22"/>
        </w:rPr>
        <w:t>.</w:t>
      </w:r>
      <w:r>
        <w:rPr>
          <w:rFonts w:asciiTheme="majorHAnsi" w:hAnsiTheme="majorHAnsi"/>
          <w:color w:val="000000"/>
          <w:szCs w:val="22"/>
        </w:rPr>
        <w:t xml:space="preserve"> This was a significant step toward institutionalizing the South </w:t>
      </w:r>
      <w:proofErr w:type="spellStart"/>
      <w:r>
        <w:rPr>
          <w:rFonts w:asciiTheme="majorHAnsi" w:hAnsiTheme="majorHAnsi"/>
          <w:color w:val="000000"/>
          <w:szCs w:val="22"/>
        </w:rPr>
        <w:t>South</w:t>
      </w:r>
      <w:proofErr w:type="spellEnd"/>
      <w:r>
        <w:rPr>
          <w:rFonts w:asciiTheme="majorHAnsi" w:hAnsiTheme="majorHAnsi"/>
          <w:color w:val="000000"/>
          <w:szCs w:val="22"/>
        </w:rPr>
        <w:t xml:space="preserve"> cooperation in the </w:t>
      </w:r>
      <w:proofErr w:type="spellStart"/>
      <w:r>
        <w:rPr>
          <w:rFonts w:asciiTheme="majorHAnsi" w:hAnsiTheme="majorHAnsi"/>
          <w:color w:val="000000"/>
          <w:szCs w:val="22"/>
        </w:rPr>
        <w:t>GoI</w:t>
      </w:r>
      <w:proofErr w:type="spellEnd"/>
      <w:r>
        <w:rPr>
          <w:rFonts w:asciiTheme="majorHAnsi" w:hAnsiTheme="majorHAnsi"/>
          <w:color w:val="000000"/>
          <w:szCs w:val="22"/>
        </w:rPr>
        <w:t>.</w:t>
      </w:r>
      <w:r w:rsidR="00CD1391">
        <w:rPr>
          <w:rFonts w:asciiTheme="majorHAnsi" w:hAnsiTheme="majorHAnsi"/>
          <w:color w:val="000000"/>
          <w:szCs w:val="22"/>
        </w:rPr>
        <w:t xml:space="preserve"> </w:t>
      </w:r>
      <w:r w:rsidR="00CD1391" w:rsidRPr="00E25617">
        <w:t xml:space="preserve">In February, </w:t>
      </w:r>
      <w:r w:rsidR="00CD1391">
        <w:t xml:space="preserve">an official committee for South </w:t>
      </w:r>
      <w:proofErr w:type="spellStart"/>
      <w:r w:rsidR="00CD1391">
        <w:t>South</w:t>
      </w:r>
      <w:proofErr w:type="spellEnd"/>
      <w:r w:rsidR="00CD1391">
        <w:t xml:space="preserve"> Cooperation was established under the leadership of PMAC with the member of </w:t>
      </w:r>
      <w:proofErr w:type="spellStart"/>
      <w:r w:rsidR="00CD1391">
        <w:t>MoT</w:t>
      </w:r>
      <w:proofErr w:type="spellEnd"/>
      <w:r w:rsidR="00CD1391">
        <w:t xml:space="preserve">, </w:t>
      </w:r>
      <w:proofErr w:type="spellStart"/>
      <w:r w:rsidR="00CD1391">
        <w:t>MoP</w:t>
      </w:r>
      <w:proofErr w:type="spellEnd"/>
      <w:r w:rsidR="00CD1391">
        <w:t xml:space="preserve">, </w:t>
      </w:r>
      <w:proofErr w:type="spellStart"/>
      <w:r w:rsidR="00CD1391">
        <w:t>MoF</w:t>
      </w:r>
      <w:proofErr w:type="spellEnd"/>
      <w:r w:rsidR="00CD1391">
        <w:t xml:space="preserve"> and </w:t>
      </w:r>
      <w:proofErr w:type="spellStart"/>
      <w:r w:rsidR="00CD1391">
        <w:t>MoFA</w:t>
      </w:r>
      <w:proofErr w:type="spellEnd"/>
      <w:r w:rsidR="00CD1391" w:rsidRPr="00E25617">
        <w:t xml:space="preserve"> in accordance with </w:t>
      </w:r>
      <w:proofErr w:type="spellStart"/>
      <w:r w:rsidR="00CD1391" w:rsidRPr="00E25617">
        <w:t>Diwani</w:t>
      </w:r>
      <w:proofErr w:type="spellEnd"/>
      <w:r w:rsidR="00CD1391" w:rsidRPr="00E25617">
        <w:t xml:space="preserve"> Order No. 17 dated 22 February 2014. </w:t>
      </w:r>
      <w:r w:rsidR="00CD1391">
        <w:t>The capacity development efforts focused on the members of this committee.</w:t>
      </w:r>
    </w:p>
    <w:p w14:paraId="6B5EC08D" w14:textId="77777777" w:rsidR="00261B0C" w:rsidRPr="00C1303E" w:rsidRDefault="00261B0C" w:rsidP="008D24E1">
      <w:pPr>
        <w:pStyle w:val="Heading3"/>
        <w:numPr>
          <w:ilvl w:val="0"/>
          <w:numId w:val="3"/>
        </w:numPr>
        <w:rPr>
          <w:rFonts w:hint="eastAsia"/>
          <w:color w:val="66CCFF"/>
          <w:sz w:val="24"/>
        </w:rPr>
      </w:pPr>
      <w:bookmarkStart w:id="33" w:name="_Toc154140535"/>
      <w:bookmarkStart w:id="34" w:name="_Toc154140590"/>
      <w:bookmarkStart w:id="35" w:name="_Toc154209177"/>
      <w:bookmarkStart w:id="36" w:name="_Toc178587126"/>
      <w:bookmarkStart w:id="37" w:name="_Toc178675686"/>
      <w:bookmarkStart w:id="38" w:name="_Toc216068340"/>
      <w:r w:rsidRPr="00C1303E">
        <w:rPr>
          <w:rStyle w:val="IntenseEmphasis"/>
          <w:b/>
          <w:bCs/>
          <w:i w:val="0"/>
          <w:iCs w:val="0"/>
          <w:color w:val="66CCFF"/>
          <w:sz w:val="24"/>
        </w:rPr>
        <w:t>Impact on direct and indirect beneficiaries</w:t>
      </w:r>
      <w:bookmarkEnd w:id="33"/>
      <w:bookmarkEnd w:id="34"/>
      <w:bookmarkEnd w:id="35"/>
      <w:bookmarkEnd w:id="36"/>
      <w:bookmarkEnd w:id="37"/>
      <w:bookmarkEnd w:id="38"/>
    </w:p>
    <w:p w14:paraId="2D0DE22D" w14:textId="77777777" w:rsidR="00AF5902" w:rsidRPr="000707DA" w:rsidRDefault="00AF5902" w:rsidP="00AF5902"/>
    <w:p w14:paraId="08AAA30E" w14:textId="77777777" w:rsidR="000707DA" w:rsidRDefault="000707DA" w:rsidP="000707DA">
      <w:pPr>
        <w:tabs>
          <w:tab w:val="num" w:pos="440"/>
        </w:tabs>
        <w:ind w:left="360"/>
        <w:rPr>
          <w:lang w:val="en-GB"/>
        </w:rPr>
      </w:pPr>
      <w:r>
        <w:rPr>
          <w:lang w:val="en-GB"/>
        </w:rPr>
        <w:t xml:space="preserve">The project identified PMAC as the primary beneficiary together with </w:t>
      </w:r>
      <w:proofErr w:type="spellStart"/>
      <w:r>
        <w:rPr>
          <w:lang w:val="en-GB"/>
        </w:rPr>
        <w:t>MoP</w:t>
      </w:r>
      <w:proofErr w:type="spellEnd"/>
      <w:r>
        <w:rPr>
          <w:lang w:val="en-GB"/>
        </w:rPr>
        <w:t xml:space="preserve">, </w:t>
      </w:r>
      <w:proofErr w:type="spellStart"/>
      <w:r>
        <w:rPr>
          <w:lang w:val="en-GB"/>
        </w:rPr>
        <w:t>MoF</w:t>
      </w:r>
      <w:proofErr w:type="spellEnd"/>
      <w:r w:rsidR="00CD1391">
        <w:rPr>
          <w:lang w:val="en-GB"/>
        </w:rPr>
        <w:t xml:space="preserve">, </w:t>
      </w:r>
      <w:proofErr w:type="spellStart"/>
      <w:r w:rsidR="00CD1391">
        <w:rPr>
          <w:lang w:val="en-GB"/>
        </w:rPr>
        <w:t>MoFA</w:t>
      </w:r>
      <w:proofErr w:type="spellEnd"/>
      <w:r>
        <w:rPr>
          <w:lang w:val="en-GB"/>
        </w:rPr>
        <w:t xml:space="preserve"> and </w:t>
      </w:r>
      <w:proofErr w:type="spellStart"/>
      <w:r>
        <w:rPr>
          <w:lang w:val="en-GB"/>
        </w:rPr>
        <w:t>MoT</w:t>
      </w:r>
      <w:proofErr w:type="spellEnd"/>
      <w:r>
        <w:rPr>
          <w:lang w:val="en-GB"/>
        </w:rPr>
        <w:t xml:space="preserve"> and provided the necessary </w:t>
      </w:r>
      <w:r w:rsidR="00CD1391">
        <w:rPr>
          <w:lang w:val="en-GB"/>
        </w:rPr>
        <w:t xml:space="preserve">supports </w:t>
      </w:r>
      <w:r>
        <w:rPr>
          <w:lang w:val="en-GB"/>
        </w:rPr>
        <w:t xml:space="preserve">to PMAC. The project managed to </w:t>
      </w:r>
      <w:r w:rsidR="00CD1391">
        <w:rPr>
          <w:lang w:val="en-GB"/>
        </w:rPr>
        <w:t xml:space="preserve">support the Government in establishing the Committee under the chairperson of </w:t>
      </w:r>
      <w:r>
        <w:rPr>
          <w:lang w:val="en-GB"/>
        </w:rPr>
        <w:t>PMAC, which demonstrated a satisfaction of the beneficiary.</w:t>
      </w:r>
    </w:p>
    <w:p w14:paraId="153E073C" w14:textId="77777777" w:rsidR="000707DA" w:rsidRDefault="000707DA" w:rsidP="000707DA">
      <w:pPr>
        <w:tabs>
          <w:tab w:val="num" w:pos="440"/>
        </w:tabs>
        <w:ind w:left="360"/>
        <w:rPr>
          <w:lang w:val="en-GB"/>
        </w:rPr>
      </w:pPr>
    </w:p>
    <w:p w14:paraId="07A856A7" w14:textId="77777777" w:rsidR="008A59C1" w:rsidRDefault="008A59C1">
      <w:pPr>
        <w:spacing w:after="200" w:line="276" w:lineRule="auto"/>
        <w:jc w:val="left"/>
        <w:rPr>
          <w:rFonts w:asciiTheme="majorHAnsi" w:eastAsiaTheme="majorEastAsia" w:hAnsiTheme="majorHAnsi" w:cstheme="majorBidi" w:hint="eastAsia"/>
          <w:b/>
          <w:bCs/>
          <w:color w:val="66CCFF"/>
          <w:sz w:val="28"/>
          <w:szCs w:val="28"/>
        </w:rPr>
      </w:pPr>
      <w:bookmarkStart w:id="39" w:name="_Toc154209178"/>
      <w:bookmarkStart w:id="40" w:name="_Toc178587127"/>
      <w:bookmarkStart w:id="41" w:name="_Toc178675687"/>
      <w:bookmarkStart w:id="42" w:name="_Toc216068341"/>
      <w:r>
        <w:rPr>
          <w:color w:val="66CCFF"/>
          <w:sz w:val="28"/>
          <w:szCs w:val="28"/>
        </w:rPr>
        <w:br w:type="page"/>
      </w:r>
    </w:p>
    <w:p w14:paraId="6010ED94" w14:textId="77777777" w:rsidR="00261B0C" w:rsidRPr="00C1303E" w:rsidRDefault="00261B0C" w:rsidP="001F48A7">
      <w:pPr>
        <w:pStyle w:val="Heading2"/>
        <w:rPr>
          <w:rFonts w:hint="eastAsia"/>
          <w:color w:val="66CCFF"/>
          <w:sz w:val="28"/>
          <w:szCs w:val="28"/>
        </w:rPr>
      </w:pPr>
      <w:r w:rsidRPr="00C1303E">
        <w:rPr>
          <w:color w:val="66CCFF"/>
          <w:sz w:val="28"/>
          <w:szCs w:val="28"/>
        </w:rPr>
        <w:lastRenderedPageBreak/>
        <w:t>Implementation strategy review</w:t>
      </w:r>
      <w:bookmarkEnd w:id="39"/>
      <w:bookmarkEnd w:id="40"/>
      <w:bookmarkEnd w:id="41"/>
      <w:bookmarkEnd w:id="42"/>
      <w:r w:rsidRPr="00C1303E">
        <w:rPr>
          <w:color w:val="66CCFF"/>
          <w:sz w:val="28"/>
          <w:szCs w:val="28"/>
        </w:rPr>
        <w:t xml:space="preserve"> </w:t>
      </w:r>
    </w:p>
    <w:p w14:paraId="0477275A" w14:textId="77777777" w:rsidR="00261B0C" w:rsidRPr="00C1303E" w:rsidRDefault="00261B0C" w:rsidP="008D24E1">
      <w:pPr>
        <w:pStyle w:val="Heading3"/>
        <w:numPr>
          <w:ilvl w:val="0"/>
          <w:numId w:val="4"/>
        </w:numPr>
        <w:rPr>
          <w:rStyle w:val="IntenseReference"/>
          <w:rFonts w:hint="eastAsia"/>
          <w:b/>
          <w:bCs/>
          <w:smallCaps w:val="0"/>
          <w:color w:val="66CCFF"/>
          <w:spacing w:val="0"/>
          <w:sz w:val="24"/>
          <w:u w:val="none"/>
        </w:rPr>
      </w:pPr>
      <w:bookmarkStart w:id="43" w:name="_Toc154140536"/>
      <w:bookmarkStart w:id="44" w:name="_Toc154140591"/>
      <w:bookmarkStart w:id="45" w:name="_Toc154209179"/>
      <w:bookmarkStart w:id="46" w:name="_Toc178587128"/>
      <w:bookmarkStart w:id="47" w:name="_Toc178675688"/>
      <w:bookmarkStart w:id="48" w:name="_Toc216068342"/>
      <w:r w:rsidRPr="00C1303E">
        <w:rPr>
          <w:rStyle w:val="IntenseReference"/>
          <w:b/>
          <w:bCs/>
          <w:smallCaps w:val="0"/>
          <w:color w:val="66CCFF"/>
          <w:spacing w:val="0"/>
          <w:sz w:val="24"/>
          <w:u w:val="none"/>
        </w:rPr>
        <w:t>Participatory/consultative processes</w:t>
      </w:r>
      <w:bookmarkEnd w:id="43"/>
      <w:bookmarkEnd w:id="44"/>
      <w:bookmarkEnd w:id="45"/>
      <w:bookmarkEnd w:id="46"/>
      <w:bookmarkEnd w:id="47"/>
      <w:bookmarkEnd w:id="48"/>
    </w:p>
    <w:p w14:paraId="6A2D6057" w14:textId="77777777" w:rsidR="00BD11BD" w:rsidRPr="00BD11BD" w:rsidRDefault="00BD11BD" w:rsidP="00BD11BD"/>
    <w:p w14:paraId="69D5CFBB" w14:textId="55CE11CD" w:rsidR="00267CEF" w:rsidRDefault="000707DA" w:rsidP="000707DA">
      <w:pPr>
        <w:tabs>
          <w:tab w:val="left" w:pos="440"/>
        </w:tabs>
        <w:ind w:left="360"/>
        <w:rPr>
          <w:lang w:val="en-GB"/>
        </w:rPr>
      </w:pPr>
      <w:r>
        <w:rPr>
          <w:lang w:val="en-GB"/>
        </w:rPr>
        <w:t xml:space="preserve">The project approach was participative </w:t>
      </w:r>
      <w:r w:rsidR="00CD1391">
        <w:rPr>
          <w:lang w:val="en-GB"/>
        </w:rPr>
        <w:t xml:space="preserve">and consultative </w:t>
      </w:r>
      <w:r>
        <w:rPr>
          <w:lang w:val="en-GB"/>
        </w:rPr>
        <w:t xml:space="preserve">by involving key stakeholders </w:t>
      </w:r>
      <w:r w:rsidR="00267CEF">
        <w:rPr>
          <w:lang w:val="en-GB"/>
        </w:rPr>
        <w:t xml:space="preserve">from the beginning </w:t>
      </w:r>
      <w:r w:rsidR="00CD1391">
        <w:rPr>
          <w:lang w:val="en-GB"/>
        </w:rPr>
        <w:t xml:space="preserve">in order to promote </w:t>
      </w:r>
      <w:r w:rsidR="00267CEF">
        <w:rPr>
          <w:lang w:val="en-GB"/>
        </w:rPr>
        <w:t xml:space="preserve">the South </w:t>
      </w:r>
      <w:proofErr w:type="spellStart"/>
      <w:r w:rsidR="00267CEF">
        <w:rPr>
          <w:lang w:val="en-GB"/>
        </w:rPr>
        <w:t>Sout</w:t>
      </w:r>
      <w:r w:rsidR="00CD1391">
        <w:rPr>
          <w:lang w:val="en-GB"/>
        </w:rPr>
        <w:t>h</w:t>
      </w:r>
      <w:proofErr w:type="spellEnd"/>
      <w:r w:rsidR="00CD1391">
        <w:rPr>
          <w:lang w:val="en-GB"/>
        </w:rPr>
        <w:t xml:space="preserve"> cooperation concept. PMAC has taken </w:t>
      </w:r>
      <w:r w:rsidR="00267CEF">
        <w:rPr>
          <w:lang w:val="en-GB"/>
        </w:rPr>
        <w:t xml:space="preserve">a lead </w:t>
      </w:r>
      <w:r w:rsidR="00647BCA">
        <w:rPr>
          <w:lang w:val="en-GB"/>
        </w:rPr>
        <w:t>in</w:t>
      </w:r>
      <w:r w:rsidR="00267CEF">
        <w:rPr>
          <w:lang w:val="en-GB"/>
        </w:rPr>
        <w:t xml:space="preserve"> institutionalizing South </w:t>
      </w:r>
      <w:proofErr w:type="spellStart"/>
      <w:r w:rsidR="00267CEF">
        <w:rPr>
          <w:lang w:val="en-GB"/>
        </w:rPr>
        <w:t>South</w:t>
      </w:r>
      <w:proofErr w:type="spellEnd"/>
      <w:r w:rsidR="00267CEF">
        <w:rPr>
          <w:lang w:val="en-GB"/>
        </w:rPr>
        <w:t xml:space="preserve"> cooperation in the </w:t>
      </w:r>
      <w:proofErr w:type="spellStart"/>
      <w:r w:rsidR="00267CEF">
        <w:rPr>
          <w:lang w:val="en-GB"/>
        </w:rPr>
        <w:t>GoI</w:t>
      </w:r>
      <w:proofErr w:type="spellEnd"/>
      <w:r w:rsidR="00267CEF">
        <w:rPr>
          <w:lang w:val="en-GB"/>
        </w:rPr>
        <w:t xml:space="preserve"> with close consultation with key </w:t>
      </w:r>
      <w:proofErr w:type="spellStart"/>
      <w:r w:rsidR="00267CEF">
        <w:rPr>
          <w:lang w:val="en-GB"/>
        </w:rPr>
        <w:t>GoI</w:t>
      </w:r>
      <w:proofErr w:type="spellEnd"/>
      <w:r w:rsidR="00267CEF">
        <w:rPr>
          <w:lang w:val="en-GB"/>
        </w:rPr>
        <w:t xml:space="preserve"> ministries of </w:t>
      </w:r>
      <w:proofErr w:type="spellStart"/>
      <w:r w:rsidR="00267CEF">
        <w:rPr>
          <w:lang w:val="en-GB"/>
        </w:rPr>
        <w:t>MoP</w:t>
      </w:r>
      <w:proofErr w:type="spellEnd"/>
      <w:r w:rsidR="00267CEF">
        <w:rPr>
          <w:lang w:val="en-GB"/>
        </w:rPr>
        <w:t xml:space="preserve">, </w:t>
      </w:r>
      <w:proofErr w:type="spellStart"/>
      <w:r w:rsidR="00267CEF">
        <w:rPr>
          <w:lang w:val="en-GB"/>
        </w:rPr>
        <w:t>MoFA</w:t>
      </w:r>
      <w:proofErr w:type="spellEnd"/>
      <w:r w:rsidR="00267CEF">
        <w:rPr>
          <w:lang w:val="en-GB"/>
        </w:rPr>
        <w:t xml:space="preserve">, </w:t>
      </w:r>
      <w:proofErr w:type="spellStart"/>
      <w:r w:rsidR="00267CEF">
        <w:rPr>
          <w:lang w:val="en-GB"/>
        </w:rPr>
        <w:t>MoF</w:t>
      </w:r>
      <w:proofErr w:type="spellEnd"/>
      <w:r w:rsidR="00267CEF">
        <w:rPr>
          <w:lang w:val="en-GB"/>
        </w:rPr>
        <w:t xml:space="preserve"> and </w:t>
      </w:r>
      <w:proofErr w:type="spellStart"/>
      <w:r w:rsidR="00267CEF">
        <w:rPr>
          <w:lang w:val="en-GB"/>
        </w:rPr>
        <w:t>MoT</w:t>
      </w:r>
      <w:proofErr w:type="spellEnd"/>
      <w:r w:rsidR="00267CEF">
        <w:rPr>
          <w:lang w:val="en-GB"/>
        </w:rPr>
        <w:t xml:space="preserve">. </w:t>
      </w:r>
      <w:r w:rsidR="00CD1391">
        <w:rPr>
          <w:lang w:val="en-GB"/>
        </w:rPr>
        <w:t>I</w:t>
      </w:r>
      <w:r w:rsidR="00267CEF">
        <w:rPr>
          <w:lang w:val="en-GB"/>
        </w:rPr>
        <w:t>n 201</w:t>
      </w:r>
      <w:r w:rsidR="00CD1391">
        <w:rPr>
          <w:lang w:val="en-GB"/>
        </w:rPr>
        <w:t>4</w:t>
      </w:r>
      <w:r w:rsidR="00267CEF">
        <w:rPr>
          <w:lang w:val="en-GB"/>
        </w:rPr>
        <w:t>,</w:t>
      </w:r>
      <w:r w:rsidR="00CD1391">
        <w:rPr>
          <w:lang w:val="en-GB"/>
        </w:rPr>
        <w:t xml:space="preserve"> the official committee for South </w:t>
      </w:r>
      <w:proofErr w:type="spellStart"/>
      <w:r w:rsidR="00CD1391">
        <w:rPr>
          <w:lang w:val="en-GB"/>
        </w:rPr>
        <w:t>South</w:t>
      </w:r>
      <w:proofErr w:type="spellEnd"/>
      <w:r w:rsidR="00CD1391">
        <w:rPr>
          <w:lang w:val="en-GB"/>
        </w:rPr>
        <w:t xml:space="preserve"> Cooperation was established through </w:t>
      </w:r>
      <w:r w:rsidR="00267CEF">
        <w:rPr>
          <w:lang w:val="en-GB"/>
        </w:rPr>
        <w:t xml:space="preserve">wider consultation meeting </w:t>
      </w:r>
      <w:r w:rsidR="00CD1391">
        <w:rPr>
          <w:lang w:val="en-GB"/>
        </w:rPr>
        <w:t xml:space="preserve">in addition to </w:t>
      </w:r>
      <w:r w:rsidR="00267CEF">
        <w:rPr>
          <w:lang w:val="en-GB"/>
        </w:rPr>
        <w:t xml:space="preserve">these key </w:t>
      </w:r>
      <w:proofErr w:type="spellStart"/>
      <w:r w:rsidR="00267CEF">
        <w:rPr>
          <w:lang w:val="en-GB"/>
        </w:rPr>
        <w:t>GoI</w:t>
      </w:r>
      <w:proofErr w:type="spellEnd"/>
      <w:r w:rsidR="00267CEF">
        <w:rPr>
          <w:lang w:val="en-GB"/>
        </w:rPr>
        <w:t xml:space="preserve"> ministries. Th</w:t>
      </w:r>
      <w:r w:rsidR="00CD1391">
        <w:rPr>
          <w:lang w:val="en-GB"/>
        </w:rPr>
        <w:t>rough this process, the SS</w:t>
      </w:r>
      <w:r w:rsidR="00647BCA">
        <w:rPr>
          <w:lang w:val="en-GB"/>
        </w:rPr>
        <w:t>C</w:t>
      </w:r>
      <w:r w:rsidR="00CD1391">
        <w:rPr>
          <w:lang w:val="en-GB"/>
        </w:rPr>
        <w:t xml:space="preserve"> was promoted not only to the key </w:t>
      </w:r>
      <w:proofErr w:type="spellStart"/>
      <w:r w:rsidR="00CD1391">
        <w:rPr>
          <w:lang w:val="en-GB"/>
        </w:rPr>
        <w:t>GoI</w:t>
      </w:r>
      <w:proofErr w:type="spellEnd"/>
      <w:r w:rsidR="00CD1391">
        <w:rPr>
          <w:lang w:val="en-GB"/>
        </w:rPr>
        <w:t xml:space="preserve"> ministries but also to other line ministries which has a potential role to implement actual South </w:t>
      </w:r>
      <w:proofErr w:type="spellStart"/>
      <w:r w:rsidR="00CD1391">
        <w:rPr>
          <w:lang w:val="en-GB"/>
        </w:rPr>
        <w:t>South</w:t>
      </w:r>
      <w:proofErr w:type="spellEnd"/>
      <w:r w:rsidR="00CD1391">
        <w:rPr>
          <w:lang w:val="en-GB"/>
        </w:rPr>
        <w:t xml:space="preserve"> Cooperation</w:t>
      </w:r>
      <w:r w:rsidR="00267CEF">
        <w:rPr>
          <w:lang w:val="en-GB"/>
        </w:rPr>
        <w:t>.</w:t>
      </w:r>
      <w:r>
        <w:rPr>
          <w:lang w:val="en-GB"/>
        </w:rPr>
        <w:t xml:space="preserve"> </w:t>
      </w:r>
    </w:p>
    <w:p w14:paraId="4A8F28E0" w14:textId="77777777" w:rsidR="00261B0C" w:rsidRPr="00C1303E" w:rsidRDefault="00261B0C" w:rsidP="008D24E1">
      <w:pPr>
        <w:pStyle w:val="Heading3"/>
        <w:numPr>
          <w:ilvl w:val="0"/>
          <w:numId w:val="4"/>
        </w:numPr>
        <w:rPr>
          <w:rFonts w:hint="eastAsia"/>
          <w:color w:val="66CCFF"/>
          <w:sz w:val="24"/>
        </w:rPr>
      </w:pPr>
      <w:bookmarkStart w:id="49" w:name="_Toc178675689"/>
      <w:bookmarkStart w:id="50" w:name="_Toc154140537"/>
      <w:bookmarkStart w:id="51" w:name="_Toc154140592"/>
      <w:bookmarkStart w:id="52" w:name="_Toc154209180"/>
      <w:bookmarkStart w:id="53" w:name="_Toc178587129"/>
      <w:bookmarkStart w:id="54" w:name="_Toc216068343"/>
      <w:r w:rsidRPr="00C1303E">
        <w:rPr>
          <w:color w:val="66CCFF"/>
          <w:sz w:val="24"/>
        </w:rPr>
        <w:t>Quality of partnerships</w:t>
      </w:r>
      <w:bookmarkEnd w:id="49"/>
      <w:bookmarkEnd w:id="50"/>
      <w:bookmarkEnd w:id="51"/>
      <w:bookmarkEnd w:id="52"/>
      <w:bookmarkEnd w:id="53"/>
      <w:bookmarkEnd w:id="54"/>
    </w:p>
    <w:p w14:paraId="71200173" w14:textId="77777777" w:rsidR="00DB5B20" w:rsidRPr="00DB5B20" w:rsidRDefault="00DB5B20" w:rsidP="00DB5B20">
      <w:pPr>
        <w:rPr>
          <w:lang w:val="en-GB"/>
        </w:rPr>
      </w:pPr>
    </w:p>
    <w:p w14:paraId="04CA51BB" w14:textId="6E7890AD" w:rsidR="00523405" w:rsidRPr="0021753B" w:rsidRDefault="00523405" w:rsidP="00C5692D">
      <w:pPr>
        <w:tabs>
          <w:tab w:val="left" w:pos="440"/>
        </w:tabs>
        <w:ind w:left="450"/>
      </w:pPr>
      <w:r w:rsidRPr="00C5692D">
        <w:rPr>
          <w:lang w:val="en-GB"/>
        </w:rPr>
        <w:t>Iraqi Government Partnersh</w:t>
      </w:r>
      <w:r w:rsidR="0021753B" w:rsidRPr="00C5692D">
        <w:rPr>
          <w:lang w:val="en-GB"/>
        </w:rPr>
        <w:t>i</w:t>
      </w:r>
      <w:r w:rsidRPr="00C5692D">
        <w:rPr>
          <w:lang w:val="en-GB"/>
        </w:rPr>
        <w:t>p:</w:t>
      </w:r>
    </w:p>
    <w:p w14:paraId="36AC65EE" w14:textId="6A4DD558" w:rsidR="00C5692D" w:rsidRDefault="009825ED" w:rsidP="00C5692D">
      <w:pPr>
        <w:pStyle w:val="ListParagraph"/>
        <w:tabs>
          <w:tab w:val="left" w:pos="440"/>
        </w:tabs>
        <w:ind w:left="450"/>
        <w:jc w:val="left"/>
        <w:rPr>
          <w:color w:val="000000" w:themeColor="text1"/>
          <w:lang w:val="en"/>
        </w:rPr>
      </w:pPr>
      <w:r>
        <w:rPr>
          <w:lang w:val="en-GB"/>
        </w:rPr>
        <w:t>T</w:t>
      </w:r>
      <w:r w:rsidR="00267CEF" w:rsidRPr="00523405">
        <w:rPr>
          <w:lang w:val="en-GB"/>
        </w:rPr>
        <w:t xml:space="preserve">his project is </w:t>
      </w:r>
      <w:r w:rsidR="00C5692D">
        <w:rPr>
          <w:lang w:val="en-GB"/>
        </w:rPr>
        <w:t>focusing on the</w:t>
      </w:r>
      <w:r w:rsidR="00144495" w:rsidRPr="00523405">
        <w:rPr>
          <w:lang w:val="en-GB"/>
        </w:rPr>
        <w:t xml:space="preserve"> </w:t>
      </w:r>
      <w:r w:rsidR="00267CEF" w:rsidRPr="00523405">
        <w:rPr>
          <w:lang w:val="en-GB"/>
        </w:rPr>
        <w:t>promot</w:t>
      </w:r>
      <w:r w:rsidR="00C5692D">
        <w:rPr>
          <w:lang w:val="en-GB"/>
        </w:rPr>
        <w:t>ion of</w:t>
      </w:r>
      <w:r w:rsidR="00267CEF" w:rsidRPr="00523405">
        <w:rPr>
          <w:lang w:val="en-GB"/>
        </w:rPr>
        <w:t xml:space="preserve"> South</w:t>
      </w:r>
      <w:r w:rsidR="00C5692D">
        <w:rPr>
          <w:lang w:val="en-GB"/>
        </w:rPr>
        <w:t>-</w:t>
      </w:r>
      <w:r w:rsidR="00267CEF" w:rsidRPr="00523405">
        <w:rPr>
          <w:lang w:val="en-GB"/>
        </w:rPr>
        <w:t>South cooperation</w:t>
      </w:r>
      <w:r w:rsidR="00C5692D">
        <w:rPr>
          <w:lang w:val="en-GB"/>
        </w:rPr>
        <w:t xml:space="preserve"> with the </w:t>
      </w:r>
      <w:proofErr w:type="spellStart"/>
      <w:r w:rsidR="00C5692D">
        <w:rPr>
          <w:lang w:val="en-GB"/>
        </w:rPr>
        <w:t>GoI</w:t>
      </w:r>
      <w:proofErr w:type="spellEnd"/>
      <w:r>
        <w:rPr>
          <w:lang w:val="en-GB"/>
        </w:rPr>
        <w:t xml:space="preserve">. </w:t>
      </w:r>
      <w:r w:rsidR="00C5692D">
        <w:rPr>
          <w:lang w:val="en-GB"/>
        </w:rPr>
        <w:t xml:space="preserve">During the reporting period, </w:t>
      </w:r>
      <w:r>
        <w:rPr>
          <w:lang w:val="en-GB"/>
        </w:rPr>
        <w:t>UNDP</w:t>
      </w:r>
      <w:r w:rsidR="00C5692D">
        <w:rPr>
          <w:lang w:val="en-GB"/>
        </w:rPr>
        <w:t xml:space="preserve"> successfully</w:t>
      </w:r>
      <w:r>
        <w:rPr>
          <w:lang w:val="en-GB"/>
        </w:rPr>
        <w:t xml:space="preserve"> engage</w:t>
      </w:r>
      <w:r w:rsidR="00C5692D">
        <w:rPr>
          <w:lang w:val="en-GB"/>
        </w:rPr>
        <w:t xml:space="preserve">d </w:t>
      </w:r>
      <w:proofErr w:type="gramStart"/>
      <w:r w:rsidR="00C5692D">
        <w:rPr>
          <w:lang w:val="en-GB"/>
        </w:rPr>
        <w:t xml:space="preserve">the </w:t>
      </w:r>
      <w:r>
        <w:rPr>
          <w:lang w:val="en-GB"/>
        </w:rPr>
        <w:t xml:space="preserve"> PMAC</w:t>
      </w:r>
      <w:proofErr w:type="gramEnd"/>
      <w:r>
        <w:rPr>
          <w:lang w:val="en-GB"/>
        </w:rPr>
        <w:t xml:space="preserve"> through participation in the Global South</w:t>
      </w:r>
      <w:r w:rsidR="00C5692D">
        <w:rPr>
          <w:lang w:val="en-GB"/>
        </w:rPr>
        <w:t>-</w:t>
      </w:r>
      <w:r>
        <w:rPr>
          <w:lang w:val="en-GB"/>
        </w:rPr>
        <w:t>South cooperation Expo</w:t>
      </w:r>
      <w:r w:rsidR="0091384E">
        <w:rPr>
          <w:lang w:val="en-GB"/>
        </w:rPr>
        <w:t xml:space="preserve"> (November 2012 in Vienna and October 2013 in Nairobi)</w:t>
      </w:r>
      <w:r>
        <w:rPr>
          <w:lang w:val="en-GB"/>
        </w:rPr>
        <w:t xml:space="preserve">. </w:t>
      </w:r>
      <w:r w:rsidR="00C5692D">
        <w:rPr>
          <w:lang w:val="en-GB"/>
        </w:rPr>
        <w:t>U</w:t>
      </w:r>
      <w:r>
        <w:rPr>
          <w:lang w:val="en-GB"/>
        </w:rPr>
        <w:t>nder the leadership of PMAC, UNDP was</w:t>
      </w:r>
      <w:r w:rsidR="00C5692D">
        <w:rPr>
          <w:lang w:val="en-GB"/>
        </w:rPr>
        <w:t xml:space="preserve"> also</w:t>
      </w:r>
      <w:r>
        <w:rPr>
          <w:lang w:val="en-GB"/>
        </w:rPr>
        <w:t xml:space="preserve"> invited to make a key presentation in January 2014 </w:t>
      </w:r>
      <w:r w:rsidR="00C5692D">
        <w:rPr>
          <w:lang w:val="en-GB"/>
        </w:rPr>
        <w:t xml:space="preserve">to </w:t>
      </w:r>
      <w:r>
        <w:rPr>
          <w:lang w:val="en-GB"/>
        </w:rPr>
        <w:t xml:space="preserve">invited ministries </w:t>
      </w:r>
      <w:r w:rsidR="00C5692D">
        <w:rPr>
          <w:lang w:val="en-GB"/>
        </w:rPr>
        <w:t>where</w:t>
      </w:r>
      <w:r>
        <w:rPr>
          <w:lang w:val="en-GB"/>
        </w:rPr>
        <w:t xml:space="preserve"> the importance of South </w:t>
      </w:r>
      <w:proofErr w:type="spellStart"/>
      <w:r>
        <w:rPr>
          <w:lang w:val="en-GB"/>
        </w:rPr>
        <w:t>South</w:t>
      </w:r>
      <w:proofErr w:type="spellEnd"/>
      <w:r>
        <w:rPr>
          <w:lang w:val="en-GB"/>
        </w:rPr>
        <w:t xml:space="preserve"> Cooperation for Iraq development </w:t>
      </w:r>
      <w:r w:rsidR="00C5692D">
        <w:rPr>
          <w:lang w:val="en-GB"/>
        </w:rPr>
        <w:t>was recognized and the need</w:t>
      </w:r>
      <w:r>
        <w:rPr>
          <w:lang w:val="en-GB"/>
        </w:rPr>
        <w:t xml:space="preserve"> to learn from other countries</w:t>
      </w:r>
      <w:r w:rsidR="00C5692D">
        <w:rPr>
          <w:lang w:val="en-GB"/>
        </w:rPr>
        <w:t>’ experience emphasized</w:t>
      </w:r>
      <w:r>
        <w:rPr>
          <w:lang w:val="en-GB"/>
        </w:rPr>
        <w:t>. PMAC shared the minutes of th</w:t>
      </w:r>
      <w:r w:rsidR="00C5692D">
        <w:rPr>
          <w:lang w:val="en-GB"/>
        </w:rPr>
        <w:t>is</w:t>
      </w:r>
      <w:r>
        <w:rPr>
          <w:lang w:val="en-GB"/>
        </w:rPr>
        <w:t xml:space="preserve"> meeting with a recommendation to Prime Minister’s Office to establish a </w:t>
      </w:r>
      <w:r w:rsidR="00A741CD">
        <w:t>committee</w:t>
      </w:r>
      <w:r>
        <w:t xml:space="preserve"> to be</w:t>
      </w:r>
      <w:r w:rsidR="00384499" w:rsidRPr="00384499">
        <w:t xml:space="preserve"> chaired by the Chairman of the Prime Minister's Advisory Commission (PMAC)</w:t>
      </w:r>
      <w:r w:rsidR="00633F74">
        <w:t xml:space="preserve"> as well as high level representatives from </w:t>
      </w:r>
      <w:proofErr w:type="spellStart"/>
      <w:r w:rsidR="00C5692D">
        <w:t>CoMSec</w:t>
      </w:r>
      <w:proofErr w:type="spellEnd"/>
      <w:r w:rsidR="00633F74">
        <w:t xml:space="preserve"> and a number of key and relevant Ministries. </w:t>
      </w:r>
      <w:r>
        <w:t xml:space="preserve">. </w:t>
      </w:r>
      <w:r>
        <w:rPr>
          <w:lang w:val="en-GB"/>
        </w:rPr>
        <w:t xml:space="preserve"> </w:t>
      </w:r>
      <w:r w:rsidR="00144495" w:rsidRPr="00523405">
        <w:rPr>
          <w:lang w:val="en-GB"/>
        </w:rPr>
        <w:t>At the same time, when it c</w:t>
      </w:r>
      <w:r w:rsidR="00C5692D">
        <w:rPr>
          <w:lang w:val="en-GB"/>
        </w:rPr>
        <w:t>a</w:t>
      </w:r>
      <w:r w:rsidR="00144495" w:rsidRPr="00523405">
        <w:rPr>
          <w:lang w:val="en-GB"/>
        </w:rPr>
        <w:t>me to the organizational issues, the project focused on the established committee</w:t>
      </w:r>
      <w:r w:rsidR="00267CEF" w:rsidRPr="00523405">
        <w:rPr>
          <w:lang w:val="en-GB"/>
        </w:rPr>
        <w:t xml:space="preserve"> to set up </w:t>
      </w:r>
      <w:r w:rsidR="00633F74">
        <w:rPr>
          <w:lang w:val="en-GB"/>
        </w:rPr>
        <w:t xml:space="preserve">its </w:t>
      </w:r>
      <w:r w:rsidR="00267CEF" w:rsidRPr="00523405">
        <w:rPr>
          <w:lang w:val="en-GB"/>
        </w:rPr>
        <w:t xml:space="preserve">institutional arrangement. </w:t>
      </w:r>
      <w:r w:rsidR="00144495" w:rsidRPr="00523405">
        <w:rPr>
          <w:lang w:val="en-GB"/>
        </w:rPr>
        <w:t>Once the solid institutional arrangement is made, t</w:t>
      </w:r>
      <w:r w:rsidR="00267CEF" w:rsidRPr="00523405">
        <w:rPr>
          <w:lang w:val="en-GB"/>
        </w:rPr>
        <w:t xml:space="preserve">he project </w:t>
      </w:r>
      <w:r w:rsidR="00144495" w:rsidRPr="00523405">
        <w:rPr>
          <w:lang w:val="en-GB"/>
        </w:rPr>
        <w:t xml:space="preserve">will </w:t>
      </w:r>
      <w:r w:rsidR="00267CEF" w:rsidRPr="00523405">
        <w:rPr>
          <w:lang w:val="en-GB"/>
        </w:rPr>
        <w:t>target</w:t>
      </w:r>
      <w:r w:rsidR="00144495" w:rsidRPr="00523405">
        <w:rPr>
          <w:lang w:val="en-GB"/>
        </w:rPr>
        <w:t xml:space="preserve"> even wider </w:t>
      </w:r>
      <w:r w:rsidR="00267CEF" w:rsidRPr="0021753B">
        <w:rPr>
          <w:lang w:val="en-GB"/>
        </w:rPr>
        <w:t>its partnership.</w:t>
      </w:r>
      <w:r w:rsidDel="009825ED">
        <w:rPr>
          <w:lang w:val="en-GB"/>
        </w:rPr>
        <w:t xml:space="preserve"> </w:t>
      </w:r>
      <w:r w:rsidR="00950B10" w:rsidRPr="00950B10">
        <w:rPr>
          <w:color w:val="000000" w:themeColor="text1"/>
          <w:lang w:val="en"/>
        </w:rPr>
        <w:br/>
      </w:r>
    </w:p>
    <w:p w14:paraId="3F6DF5C3" w14:textId="0ECF2E09" w:rsidR="00950B10" w:rsidRPr="00C5692D" w:rsidRDefault="00950B10" w:rsidP="00C5692D">
      <w:pPr>
        <w:pStyle w:val="ListParagraph"/>
        <w:tabs>
          <w:tab w:val="left" w:pos="440"/>
        </w:tabs>
        <w:ind w:left="450"/>
        <w:jc w:val="left"/>
        <w:rPr>
          <w:color w:val="000000" w:themeColor="text1"/>
          <w:lang w:val="en"/>
        </w:rPr>
      </w:pPr>
      <w:r w:rsidRPr="00950B10">
        <w:rPr>
          <w:color w:val="000000" w:themeColor="text1"/>
          <w:lang w:val="en"/>
        </w:rPr>
        <w:t xml:space="preserve">As part of the </w:t>
      </w:r>
      <w:r w:rsidR="00B502B4">
        <w:rPr>
          <w:color w:val="000000" w:themeColor="text1"/>
          <w:lang w:val="en"/>
        </w:rPr>
        <w:t>project</w:t>
      </w:r>
      <w:r w:rsidRPr="00950B10">
        <w:rPr>
          <w:color w:val="000000" w:themeColor="text1"/>
          <w:lang w:val="en"/>
        </w:rPr>
        <w:t>, the Iraqi government, the Japanese Embassy, UNDP and JICA formed a Monitoring Committee and co-hosted monitoring meetings, held quarterly for project management team members of ongoing Japanese ODA loan projects to share information on the progress of each project and to promote issue resolution.</w:t>
      </w:r>
      <w:r w:rsidR="009825ED">
        <w:rPr>
          <w:color w:val="000000" w:themeColor="text1"/>
          <w:lang w:val="en"/>
        </w:rPr>
        <w:t xml:space="preserve"> UNDP, PMAC and JICA held a knowledge sharing workshop including six countries in Istanbul in August 2015 to share the Iraqi successful monitoring mechanism to other countries</w:t>
      </w:r>
      <w:r w:rsidRPr="00950B10">
        <w:rPr>
          <w:color w:val="000000" w:themeColor="text1"/>
          <w:lang w:val="en"/>
        </w:rPr>
        <w:t>.</w:t>
      </w:r>
      <w:r w:rsidRPr="00950B10">
        <w:rPr>
          <w:color w:val="000000" w:themeColor="text1"/>
          <w:lang w:val="en"/>
        </w:rPr>
        <w:br/>
      </w:r>
    </w:p>
    <w:p w14:paraId="2F43C063" w14:textId="36FD880B" w:rsidR="0021753B" w:rsidRPr="00A741CD" w:rsidRDefault="0021753B" w:rsidP="0021753B">
      <w:pPr>
        <w:pStyle w:val="ListParagraph"/>
        <w:tabs>
          <w:tab w:val="left" w:pos="440"/>
        </w:tabs>
      </w:pPr>
    </w:p>
    <w:p w14:paraId="1FC5B549" w14:textId="77777777" w:rsidR="00261B0C" w:rsidRPr="00C1303E" w:rsidRDefault="00261B0C" w:rsidP="008D24E1">
      <w:pPr>
        <w:pStyle w:val="Heading3"/>
        <w:numPr>
          <w:ilvl w:val="0"/>
          <w:numId w:val="4"/>
        </w:numPr>
        <w:rPr>
          <w:rFonts w:hint="eastAsia"/>
          <w:color w:val="66CCFF"/>
          <w:sz w:val="24"/>
        </w:rPr>
      </w:pPr>
      <w:bookmarkStart w:id="55" w:name="_Toc154140538"/>
      <w:bookmarkStart w:id="56" w:name="_Toc154140593"/>
      <w:bookmarkStart w:id="57" w:name="_Toc154209181"/>
      <w:bookmarkStart w:id="58" w:name="_Toc178587130"/>
      <w:bookmarkStart w:id="59" w:name="_Toc178675690"/>
      <w:bookmarkStart w:id="60" w:name="_Toc216068344"/>
      <w:r w:rsidRPr="00C1303E">
        <w:rPr>
          <w:color w:val="66CCFF"/>
          <w:sz w:val="24"/>
        </w:rPr>
        <w:t>National ownership</w:t>
      </w:r>
      <w:bookmarkEnd w:id="55"/>
      <w:bookmarkEnd w:id="56"/>
      <w:bookmarkEnd w:id="57"/>
      <w:bookmarkEnd w:id="58"/>
      <w:bookmarkEnd w:id="59"/>
      <w:bookmarkEnd w:id="60"/>
    </w:p>
    <w:p w14:paraId="7EC87A45" w14:textId="77777777" w:rsidR="00D55A23" w:rsidRPr="00D55A23" w:rsidRDefault="00D55A23" w:rsidP="00D55A23"/>
    <w:p w14:paraId="6C07B794" w14:textId="77777777" w:rsidR="00267CEF" w:rsidRDefault="00267CEF" w:rsidP="00267CEF">
      <w:pPr>
        <w:tabs>
          <w:tab w:val="left" w:pos="440"/>
        </w:tabs>
        <w:ind w:left="360"/>
        <w:rPr>
          <w:lang w:val="en-GB"/>
        </w:rPr>
      </w:pPr>
      <w:r>
        <w:rPr>
          <w:lang w:val="en-GB"/>
        </w:rPr>
        <w:t xml:space="preserve">At the beginning of the project, PMAC was not so clear about the way forward. However, during intensive discussions and sharing the effectiveness of South </w:t>
      </w:r>
      <w:proofErr w:type="spellStart"/>
      <w:r>
        <w:rPr>
          <w:lang w:val="en-GB"/>
        </w:rPr>
        <w:t>South</w:t>
      </w:r>
      <w:proofErr w:type="spellEnd"/>
      <w:r>
        <w:rPr>
          <w:lang w:val="en-GB"/>
        </w:rPr>
        <w:t xml:space="preserve"> cooperation, PMAC started taking a lead on promoting the South </w:t>
      </w:r>
      <w:proofErr w:type="spellStart"/>
      <w:r>
        <w:rPr>
          <w:lang w:val="en-GB"/>
        </w:rPr>
        <w:t>South</w:t>
      </w:r>
      <w:proofErr w:type="spellEnd"/>
      <w:r>
        <w:rPr>
          <w:lang w:val="en-GB"/>
        </w:rPr>
        <w:t xml:space="preserve"> cooperation by assigning the DG of International Organization of PMAC as the focal point. PMAC requested UNDP to continuously support, but under its national ownership. </w:t>
      </w:r>
      <w:r w:rsidR="00144495">
        <w:rPr>
          <w:lang w:val="en-GB"/>
        </w:rPr>
        <w:t xml:space="preserve">PMAC sent an official request to the Prime Minister’s Office to officially establish the Committee for South </w:t>
      </w:r>
      <w:proofErr w:type="spellStart"/>
      <w:r w:rsidR="00144495">
        <w:rPr>
          <w:lang w:val="en-GB"/>
        </w:rPr>
        <w:t>South</w:t>
      </w:r>
      <w:proofErr w:type="spellEnd"/>
      <w:r w:rsidR="00144495">
        <w:rPr>
          <w:lang w:val="en-GB"/>
        </w:rPr>
        <w:t xml:space="preserve"> Cooperation. </w:t>
      </w:r>
      <w:r>
        <w:rPr>
          <w:lang w:val="en-GB"/>
        </w:rPr>
        <w:t xml:space="preserve">UNDP </w:t>
      </w:r>
      <w:r w:rsidR="00144495">
        <w:rPr>
          <w:lang w:val="en-GB"/>
        </w:rPr>
        <w:t xml:space="preserve">plays a supporting role </w:t>
      </w:r>
      <w:r>
        <w:rPr>
          <w:lang w:val="en-GB"/>
        </w:rPr>
        <w:t xml:space="preserve">to </w:t>
      </w:r>
      <w:r w:rsidR="00144495">
        <w:rPr>
          <w:lang w:val="en-GB"/>
        </w:rPr>
        <w:t xml:space="preserve">promote </w:t>
      </w:r>
      <w:r>
        <w:rPr>
          <w:lang w:val="en-GB"/>
        </w:rPr>
        <w:t>the importan</w:t>
      </w:r>
      <w:r w:rsidR="00144495">
        <w:rPr>
          <w:lang w:val="en-GB"/>
        </w:rPr>
        <w:t xml:space="preserve">ce of South </w:t>
      </w:r>
      <w:proofErr w:type="spellStart"/>
      <w:r w:rsidR="00144495">
        <w:rPr>
          <w:lang w:val="en-GB"/>
        </w:rPr>
        <w:t>South</w:t>
      </w:r>
      <w:proofErr w:type="spellEnd"/>
      <w:r w:rsidR="00144495">
        <w:rPr>
          <w:lang w:val="en-GB"/>
        </w:rPr>
        <w:t xml:space="preserve"> cooperation under</w:t>
      </w:r>
      <w:r>
        <w:rPr>
          <w:lang w:val="en-GB"/>
        </w:rPr>
        <w:t xml:space="preserve"> </w:t>
      </w:r>
      <w:proofErr w:type="spellStart"/>
      <w:r>
        <w:rPr>
          <w:lang w:val="en-GB"/>
        </w:rPr>
        <w:t>GoI’s</w:t>
      </w:r>
      <w:proofErr w:type="spellEnd"/>
      <w:r>
        <w:rPr>
          <w:lang w:val="en-GB"/>
        </w:rPr>
        <w:t xml:space="preserve"> initiative.</w:t>
      </w:r>
    </w:p>
    <w:p w14:paraId="7F1A952F" w14:textId="77777777" w:rsidR="00261B0C" w:rsidRPr="00C1303E" w:rsidRDefault="00261B0C" w:rsidP="008D24E1">
      <w:pPr>
        <w:pStyle w:val="Heading3"/>
        <w:numPr>
          <w:ilvl w:val="0"/>
          <w:numId w:val="4"/>
        </w:numPr>
        <w:rPr>
          <w:rFonts w:hint="eastAsia"/>
          <w:color w:val="66CCFF"/>
          <w:sz w:val="24"/>
        </w:rPr>
      </w:pPr>
      <w:bookmarkStart w:id="61" w:name="_Toc154140539"/>
      <w:bookmarkStart w:id="62" w:name="_Toc154140594"/>
      <w:bookmarkStart w:id="63" w:name="_Toc154209182"/>
      <w:bookmarkStart w:id="64" w:name="_Toc178587131"/>
      <w:bookmarkStart w:id="65" w:name="_Toc178675691"/>
      <w:bookmarkStart w:id="66" w:name="_Toc216068345"/>
      <w:r w:rsidRPr="00C1303E">
        <w:rPr>
          <w:rStyle w:val="Heading3Char"/>
          <w:b/>
          <w:bCs/>
          <w:color w:val="66CCFF"/>
          <w:sz w:val="24"/>
        </w:rPr>
        <w:t>Sustainability</w:t>
      </w:r>
      <w:bookmarkEnd w:id="61"/>
      <w:bookmarkEnd w:id="62"/>
      <w:bookmarkEnd w:id="63"/>
      <w:bookmarkEnd w:id="64"/>
      <w:bookmarkEnd w:id="65"/>
      <w:bookmarkEnd w:id="66"/>
      <w:r w:rsidRPr="00C1303E">
        <w:rPr>
          <w:color w:val="66CCFF"/>
          <w:sz w:val="24"/>
        </w:rPr>
        <w:t xml:space="preserve"> </w:t>
      </w:r>
    </w:p>
    <w:p w14:paraId="39DA25FC" w14:textId="77777777" w:rsidR="00D870DD" w:rsidRPr="00D870DD" w:rsidRDefault="00D870DD" w:rsidP="00D870DD">
      <w:pPr>
        <w:pStyle w:val="ListParagraph"/>
        <w:tabs>
          <w:tab w:val="left" w:pos="440"/>
        </w:tabs>
        <w:rPr>
          <w:lang w:val="en-GB"/>
        </w:rPr>
      </w:pPr>
    </w:p>
    <w:p w14:paraId="00EFFC68" w14:textId="2D0D8565" w:rsidR="00267CEF" w:rsidRDefault="00267CEF" w:rsidP="008308F1">
      <w:pPr>
        <w:tabs>
          <w:tab w:val="left" w:pos="440"/>
        </w:tabs>
        <w:ind w:left="360"/>
        <w:rPr>
          <w:lang w:val="en-GB"/>
        </w:rPr>
      </w:pPr>
      <w:r>
        <w:rPr>
          <w:lang w:val="en-GB"/>
        </w:rPr>
        <w:t>Since</w:t>
      </w:r>
      <w:r w:rsidR="00144495">
        <w:rPr>
          <w:lang w:val="en-GB"/>
        </w:rPr>
        <w:t xml:space="preserve"> an official committee </w:t>
      </w:r>
      <w:r w:rsidR="009825ED">
        <w:rPr>
          <w:lang w:val="en-GB"/>
        </w:rPr>
        <w:t xml:space="preserve">under PMAC </w:t>
      </w:r>
      <w:r w:rsidR="00144495">
        <w:rPr>
          <w:lang w:val="en-GB"/>
        </w:rPr>
        <w:t xml:space="preserve">was established </w:t>
      </w:r>
      <w:r w:rsidR="009825ED">
        <w:rPr>
          <w:lang w:val="en-GB"/>
        </w:rPr>
        <w:t xml:space="preserve">in January 2014 </w:t>
      </w:r>
      <w:r w:rsidR="00144495">
        <w:rPr>
          <w:lang w:val="en-GB"/>
        </w:rPr>
        <w:t xml:space="preserve">in accordance with the </w:t>
      </w:r>
      <w:proofErr w:type="spellStart"/>
      <w:r w:rsidR="00144495">
        <w:rPr>
          <w:lang w:val="en-GB"/>
        </w:rPr>
        <w:t>Diwani</w:t>
      </w:r>
      <w:proofErr w:type="spellEnd"/>
      <w:r w:rsidR="00144495">
        <w:rPr>
          <w:lang w:val="en-GB"/>
        </w:rPr>
        <w:t xml:space="preserve"> order</w:t>
      </w:r>
      <w:r>
        <w:rPr>
          <w:lang w:val="en-GB"/>
        </w:rPr>
        <w:t>, the sustainability</w:t>
      </w:r>
      <w:r w:rsidR="00633F74">
        <w:rPr>
          <w:lang w:val="en-GB"/>
        </w:rPr>
        <w:t xml:space="preserve"> for continued South-South initiatives</w:t>
      </w:r>
      <w:r>
        <w:rPr>
          <w:lang w:val="en-GB"/>
        </w:rPr>
        <w:t xml:space="preserve"> </w:t>
      </w:r>
      <w:r w:rsidR="00633F74">
        <w:rPr>
          <w:lang w:val="en-GB"/>
        </w:rPr>
        <w:t>are</w:t>
      </w:r>
      <w:r>
        <w:rPr>
          <w:lang w:val="en-GB"/>
        </w:rPr>
        <w:t xml:space="preserve"> in place. DG of International Organization</w:t>
      </w:r>
      <w:r w:rsidR="009825ED">
        <w:rPr>
          <w:lang w:val="en-GB"/>
        </w:rPr>
        <w:t xml:space="preserve"> of PMAC</w:t>
      </w:r>
      <w:r w:rsidR="008308F1">
        <w:rPr>
          <w:lang w:val="en-GB"/>
        </w:rPr>
        <w:t xml:space="preserve"> </w:t>
      </w:r>
      <w:r>
        <w:rPr>
          <w:lang w:val="en-GB"/>
        </w:rPr>
        <w:t xml:space="preserve">started to organize the </w:t>
      </w:r>
      <w:proofErr w:type="spellStart"/>
      <w:r>
        <w:rPr>
          <w:lang w:val="en-GB"/>
        </w:rPr>
        <w:t>GoI</w:t>
      </w:r>
      <w:proofErr w:type="spellEnd"/>
      <w:r>
        <w:rPr>
          <w:lang w:val="en-GB"/>
        </w:rPr>
        <w:t xml:space="preserve"> </w:t>
      </w:r>
      <w:r w:rsidR="006959E3">
        <w:rPr>
          <w:lang w:val="en-GB"/>
        </w:rPr>
        <w:t xml:space="preserve">to hold </w:t>
      </w:r>
      <w:r>
        <w:rPr>
          <w:lang w:val="en-GB"/>
        </w:rPr>
        <w:t xml:space="preserve">internal </w:t>
      </w:r>
      <w:r w:rsidR="009825ED">
        <w:rPr>
          <w:lang w:val="en-GB"/>
        </w:rPr>
        <w:t xml:space="preserve">ad hoc </w:t>
      </w:r>
      <w:r>
        <w:rPr>
          <w:lang w:val="en-GB"/>
        </w:rPr>
        <w:t xml:space="preserve">meetings to institutionalize the South </w:t>
      </w:r>
      <w:proofErr w:type="spellStart"/>
      <w:r>
        <w:rPr>
          <w:lang w:val="en-GB"/>
        </w:rPr>
        <w:t>South</w:t>
      </w:r>
      <w:proofErr w:type="spellEnd"/>
      <w:r>
        <w:rPr>
          <w:lang w:val="en-GB"/>
        </w:rPr>
        <w:t xml:space="preserve"> cooperation. </w:t>
      </w:r>
      <w:r w:rsidR="008308F1">
        <w:rPr>
          <w:lang w:val="en-GB"/>
        </w:rPr>
        <w:t>The</w:t>
      </w:r>
      <w:r w:rsidR="00F93A77">
        <w:rPr>
          <w:lang w:val="en-GB"/>
        </w:rPr>
        <w:t xml:space="preserve"> official structure </w:t>
      </w:r>
      <w:r w:rsidR="00144495">
        <w:rPr>
          <w:lang w:val="en-GB"/>
        </w:rPr>
        <w:t xml:space="preserve">should be </w:t>
      </w:r>
      <w:r w:rsidR="00F93A77">
        <w:rPr>
          <w:lang w:val="en-GB"/>
        </w:rPr>
        <w:t xml:space="preserve">established </w:t>
      </w:r>
      <w:r w:rsidR="009825ED">
        <w:rPr>
          <w:lang w:val="en-GB"/>
        </w:rPr>
        <w:t xml:space="preserve">under the leadership of PMAC </w:t>
      </w:r>
      <w:r w:rsidR="00144495">
        <w:rPr>
          <w:lang w:val="en-GB"/>
        </w:rPr>
        <w:t xml:space="preserve">in details with its clear mandate and Terms of References </w:t>
      </w:r>
      <w:r w:rsidR="00F93A77">
        <w:rPr>
          <w:lang w:val="en-GB"/>
        </w:rPr>
        <w:t>to sustain this initiative.</w:t>
      </w:r>
    </w:p>
    <w:p w14:paraId="11B2DCAE" w14:textId="77777777" w:rsidR="00261B0C" w:rsidRPr="00C1303E" w:rsidRDefault="00261B0C" w:rsidP="00D870DD">
      <w:pPr>
        <w:pStyle w:val="Heading2"/>
        <w:rPr>
          <w:rFonts w:hint="eastAsia"/>
          <w:color w:val="66CCFF"/>
          <w:sz w:val="28"/>
          <w:szCs w:val="28"/>
        </w:rPr>
      </w:pPr>
      <w:bookmarkStart w:id="67" w:name="_Toc154209183"/>
      <w:bookmarkStart w:id="68" w:name="_Toc178587132"/>
      <w:bookmarkStart w:id="69" w:name="_Toc178675692"/>
      <w:bookmarkStart w:id="70" w:name="_Toc216068346"/>
      <w:r w:rsidRPr="00C1303E">
        <w:rPr>
          <w:color w:val="66CCFF"/>
          <w:sz w:val="28"/>
          <w:szCs w:val="28"/>
        </w:rPr>
        <w:lastRenderedPageBreak/>
        <w:t>Management effectiveness review</w:t>
      </w:r>
      <w:bookmarkEnd w:id="67"/>
      <w:bookmarkEnd w:id="68"/>
      <w:bookmarkEnd w:id="69"/>
      <w:bookmarkEnd w:id="70"/>
      <w:r w:rsidRPr="00C1303E">
        <w:rPr>
          <w:color w:val="66CCFF"/>
          <w:sz w:val="28"/>
          <w:szCs w:val="28"/>
        </w:rPr>
        <w:t xml:space="preserve"> </w:t>
      </w:r>
    </w:p>
    <w:p w14:paraId="15C8A9D9" w14:textId="77777777" w:rsidR="00261B0C" w:rsidRPr="00B7758D" w:rsidRDefault="00261B0C" w:rsidP="008D24E1">
      <w:pPr>
        <w:pStyle w:val="Heading3"/>
        <w:numPr>
          <w:ilvl w:val="0"/>
          <w:numId w:val="2"/>
        </w:numPr>
        <w:rPr>
          <w:rFonts w:hint="eastAsia"/>
          <w:color w:val="66CCFF"/>
          <w:sz w:val="24"/>
        </w:rPr>
      </w:pPr>
      <w:bookmarkStart w:id="71" w:name="_Toc154140540"/>
      <w:bookmarkStart w:id="72" w:name="_Toc154140595"/>
      <w:bookmarkStart w:id="73" w:name="_Toc154209184"/>
      <w:bookmarkStart w:id="74" w:name="_Toc178587133"/>
      <w:bookmarkStart w:id="75" w:name="_Toc178675693"/>
      <w:bookmarkStart w:id="76" w:name="_Toc216068347"/>
      <w:r w:rsidRPr="00B7758D">
        <w:rPr>
          <w:color w:val="66CCFF"/>
          <w:sz w:val="24"/>
        </w:rPr>
        <w:t>Quality of monitoring</w:t>
      </w:r>
      <w:bookmarkEnd w:id="71"/>
      <w:bookmarkEnd w:id="72"/>
      <w:bookmarkEnd w:id="73"/>
      <w:bookmarkEnd w:id="74"/>
      <w:bookmarkEnd w:id="75"/>
      <w:bookmarkEnd w:id="76"/>
    </w:p>
    <w:p w14:paraId="4E28B65F" w14:textId="77777777" w:rsidR="00D870DD" w:rsidRPr="00D870DD" w:rsidRDefault="00D870DD" w:rsidP="00D870DD">
      <w:pPr>
        <w:pStyle w:val="ListParagraph"/>
        <w:tabs>
          <w:tab w:val="num" w:pos="440"/>
        </w:tabs>
        <w:rPr>
          <w:lang w:val="en-GB"/>
        </w:rPr>
      </w:pPr>
    </w:p>
    <w:p w14:paraId="0AE9361D" w14:textId="0FA2B7FE" w:rsidR="00261B0C" w:rsidRDefault="00F93A77" w:rsidP="00F93A77">
      <w:pPr>
        <w:tabs>
          <w:tab w:val="num" w:pos="440"/>
        </w:tabs>
        <w:ind w:left="360"/>
        <w:rPr>
          <w:lang w:val="en-GB"/>
        </w:rPr>
      </w:pPr>
      <w:r>
        <w:rPr>
          <w:lang w:val="en-GB"/>
        </w:rPr>
        <w:t xml:space="preserve">Since this is a new initiative, the project acknowledged that monitoring was limited. However, in close collaboration with RCC as well as UN office for South </w:t>
      </w:r>
      <w:proofErr w:type="spellStart"/>
      <w:r>
        <w:rPr>
          <w:lang w:val="en-GB"/>
        </w:rPr>
        <w:t>South</w:t>
      </w:r>
      <w:proofErr w:type="spellEnd"/>
      <w:r w:rsidR="00017158">
        <w:rPr>
          <w:lang w:val="en-GB"/>
        </w:rPr>
        <w:t xml:space="preserve"> Cooperation</w:t>
      </w:r>
      <w:r>
        <w:rPr>
          <w:lang w:val="en-GB"/>
        </w:rPr>
        <w:t>, the project reviewed the progress of this initiative and received the solid advi</w:t>
      </w:r>
      <w:r w:rsidR="00017158">
        <w:rPr>
          <w:lang w:val="en-GB"/>
        </w:rPr>
        <w:t>ce</w:t>
      </w:r>
      <w:r>
        <w:rPr>
          <w:lang w:val="en-GB"/>
        </w:rPr>
        <w:t xml:space="preserve"> </w:t>
      </w:r>
      <w:r w:rsidR="009825ED">
        <w:rPr>
          <w:lang w:val="en-GB"/>
        </w:rPr>
        <w:t xml:space="preserve">on how to institutionalize the South </w:t>
      </w:r>
      <w:proofErr w:type="spellStart"/>
      <w:r w:rsidR="009825ED">
        <w:rPr>
          <w:lang w:val="en-GB"/>
        </w:rPr>
        <w:t>South</w:t>
      </w:r>
      <w:proofErr w:type="spellEnd"/>
      <w:r w:rsidR="009825ED">
        <w:rPr>
          <w:lang w:val="en-GB"/>
        </w:rPr>
        <w:t xml:space="preserve"> by referring to other countries’ models</w:t>
      </w:r>
      <w:r w:rsidR="00633F74">
        <w:rPr>
          <w:lang w:val="en-GB"/>
        </w:rPr>
        <w:t xml:space="preserve"> </w:t>
      </w:r>
      <w:r>
        <w:rPr>
          <w:lang w:val="en-GB"/>
        </w:rPr>
        <w:t xml:space="preserve">to </w:t>
      </w:r>
      <w:r w:rsidR="00017158">
        <w:rPr>
          <w:lang w:val="en-GB"/>
        </w:rPr>
        <w:t>make</w:t>
      </w:r>
      <w:r>
        <w:rPr>
          <w:lang w:val="en-GB"/>
        </w:rPr>
        <w:t xml:space="preserve"> </w:t>
      </w:r>
      <w:r w:rsidR="00017158">
        <w:rPr>
          <w:lang w:val="en-GB"/>
        </w:rPr>
        <w:t xml:space="preserve">setting up </w:t>
      </w:r>
      <w:r>
        <w:rPr>
          <w:lang w:val="en-GB"/>
        </w:rPr>
        <w:t>the institutional arrangement</w:t>
      </w:r>
      <w:r w:rsidR="00017158">
        <w:rPr>
          <w:lang w:val="en-GB"/>
        </w:rPr>
        <w:t xml:space="preserve"> a key priority</w:t>
      </w:r>
      <w:r>
        <w:rPr>
          <w:lang w:val="en-GB"/>
        </w:rPr>
        <w:t>. Throughout the year, the focus remained in this regard.</w:t>
      </w:r>
    </w:p>
    <w:p w14:paraId="236DFB57" w14:textId="0E854EC7" w:rsidR="000F4F0E" w:rsidRDefault="000F4F0E" w:rsidP="000F4F0E">
      <w:pPr>
        <w:tabs>
          <w:tab w:val="num" w:pos="440"/>
          <w:tab w:val="left" w:pos="1617"/>
        </w:tabs>
        <w:ind w:left="360"/>
      </w:pPr>
      <w:r>
        <w:tab/>
      </w:r>
      <w:r>
        <w:tab/>
      </w:r>
    </w:p>
    <w:p w14:paraId="66E1A6E7" w14:textId="61F5932D" w:rsidR="000F4F0E" w:rsidRPr="000F4F0E" w:rsidRDefault="000F4F0E" w:rsidP="000F4F0E">
      <w:pPr>
        <w:tabs>
          <w:tab w:val="num" w:pos="440"/>
        </w:tabs>
        <w:ind w:left="360"/>
      </w:pPr>
      <w:r w:rsidRPr="000F4F0E">
        <w:t>One of the key monitoring and evaluation mechanisms is the joint committee with Japan/Japan International Cooperation Agency (JICA) which PMAC even encouraged the World Bank to learn from</w:t>
      </w:r>
      <w:r w:rsidR="009825ED">
        <w:t xml:space="preserve"> since the JICA loan funded projects demonstrated better performance than those by WB</w:t>
      </w:r>
      <w:r w:rsidRPr="000F4F0E">
        <w:t xml:space="preserve">.  </w:t>
      </w:r>
      <w:r w:rsidR="006959E3">
        <w:t>A</w:t>
      </w:r>
      <w:r w:rsidRPr="000F4F0E">
        <w:t xml:space="preserve"> workshop for Monitoring and Evaluation was held </w:t>
      </w:r>
      <w:r w:rsidR="009825ED">
        <w:t>to share the monitoring</w:t>
      </w:r>
      <w:r w:rsidR="00633F74">
        <w:t xml:space="preserve"> results of </w:t>
      </w:r>
      <w:r w:rsidR="009825ED">
        <w:t>externa</w:t>
      </w:r>
      <w:r w:rsidR="00633F74">
        <w:t>lly</w:t>
      </w:r>
      <w:r w:rsidR="009825ED">
        <w:t xml:space="preserve"> funded projects </w:t>
      </w:r>
      <w:r w:rsidRPr="000F4F0E">
        <w:t>in Istanbul as a concrete SSC initiative among seven countries</w:t>
      </w:r>
      <w:r w:rsidR="006959E3">
        <w:t xml:space="preserve"> that</w:t>
      </w:r>
      <w:r w:rsidRPr="000F4F0E">
        <w:t xml:space="preserve"> receive a large volume of concessional loans (Iraq, Philippines, Vietnam, Bangladesh, India, Egypt, and Tunisia)</w:t>
      </w:r>
      <w:r w:rsidR="00633F74">
        <w:t xml:space="preserve">. </w:t>
      </w:r>
      <w:r w:rsidR="009825ED">
        <w:t>Each country presented its own experience</w:t>
      </w:r>
      <w:r w:rsidR="002C7725">
        <w:t>. As an example, the web-based remote monitoring mechanism by Philippines provided a future consideration to Iraq.</w:t>
      </w:r>
    </w:p>
    <w:p w14:paraId="6FAFBD72" w14:textId="77777777" w:rsidR="000F4F0E" w:rsidRPr="000F4F0E" w:rsidRDefault="000F4F0E" w:rsidP="00F93A77">
      <w:pPr>
        <w:tabs>
          <w:tab w:val="num" w:pos="440"/>
        </w:tabs>
        <w:ind w:left="360"/>
      </w:pPr>
    </w:p>
    <w:p w14:paraId="2FCDBF5E" w14:textId="77777777" w:rsidR="00261B0C" w:rsidRPr="00AF5902" w:rsidRDefault="00261B0C" w:rsidP="00261B0C">
      <w:pPr>
        <w:tabs>
          <w:tab w:val="num" w:pos="440"/>
        </w:tabs>
        <w:rPr>
          <w:lang w:val="en-GB"/>
        </w:rPr>
      </w:pPr>
    </w:p>
    <w:p w14:paraId="033341E8" w14:textId="77777777" w:rsidR="00261B0C" w:rsidRPr="00B7758D" w:rsidRDefault="00261B0C" w:rsidP="008D24E1">
      <w:pPr>
        <w:pStyle w:val="Heading3"/>
        <w:numPr>
          <w:ilvl w:val="0"/>
          <w:numId w:val="2"/>
        </w:numPr>
        <w:rPr>
          <w:rFonts w:hint="eastAsia"/>
          <w:color w:val="66CCFF"/>
          <w:sz w:val="24"/>
        </w:rPr>
      </w:pPr>
      <w:bookmarkStart w:id="77" w:name="_Toc154140541"/>
      <w:bookmarkStart w:id="78" w:name="_Toc154140596"/>
      <w:bookmarkStart w:id="79" w:name="_Toc154209185"/>
      <w:bookmarkStart w:id="80" w:name="_Toc178587134"/>
      <w:bookmarkStart w:id="81" w:name="_Toc178675694"/>
      <w:bookmarkStart w:id="82" w:name="_Toc216068348"/>
      <w:r w:rsidRPr="00B7758D">
        <w:rPr>
          <w:color w:val="66CCFF"/>
          <w:sz w:val="24"/>
        </w:rPr>
        <w:t>Timely delivery of outputs</w:t>
      </w:r>
      <w:bookmarkEnd w:id="77"/>
      <w:bookmarkEnd w:id="78"/>
      <w:bookmarkEnd w:id="79"/>
      <w:bookmarkEnd w:id="80"/>
      <w:bookmarkEnd w:id="81"/>
      <w:bookmarkEnd w:id="82"/>
    </w:p>
    <w:p w14:paraId="60742311" w14:textId="77777777" w:rsidR="00D870DD" w:rsidRPr="00D870DD" w:rsidRDefault="00D870DD" w:rsidP="00D870DD"/>
    <w:p w14:paraId="62722F73" w14:textId="77777777" w:rsidR="00F93A77" w:rsidRPr="00AF5902" w:rsidRDefault="00F93A77" w:rsidP="00F93A77">
      <w:pPr>
        <w:tabs>
          <w:tab w:val="num" w:pos="440"/>
        </w:tabs>
        <w:ind w:left="360"/>
        <w:rPr>
          <w:lang w:val="en-GB"/>
        </w:rPr>
      </w:pPr>
      <w:r>
        <w:rPr>
          <w:lang w:val="en-GB"/>
        </w:rPr>
        <w:t xml:space="preserve">The project supported </w:t>
      </w:r>
      <w:proofErr w:type="spellStart"/>
      <w:r>
        <w:rPr>
          <w:lang w:val="en-GB"/>
        </w:rPr>
        <w:t>GoI</w:t>
      </w:r>
      <w:proofErr w:type="spellEnd"/>
      <w:r>
        <w:rPr>
          <w:lang w:val="en-GB"/>
        </w:rPr>
        <w:t xml:space="preserve"> in exposing to the </w:t>
      </w:r>
      <w:r w:rsidR="00144495">
        <w:rPr>
          <w:lang w:val="en-GB"/>
        </w:rPr>
        <w:t xml:space="preserve">Regional </w:t>
      </w:r>
      <w:r>
        <w:rPr>
          <w:lang w:val="en-GB"/>
        </w:rPr>
        <w:t xml:space="preserve">South </w:t>
      </w:r>
      <w:proofErr w:type="spellStart"/>
      <w:r>
        <w:rPr>
          <w:lang w:val="en-GB"/>
        </w:rPr>
        <w:t>South</w:t>
      </w:r>
      <w:proofErr w:type="spellEnd"/>
      <w:r>
        <w:rPr>
          <w:lang w:val="en-GB"/>
        </w:rPr>
        <w:t xml:space="preserve"> cooperation event</w:t>
      </w:r>
      <w:r w:rsidR="008A59C1">
        <w:rPr>
          <w:lang w:val="en-GB"/>
        </w:rPr>
        <w:t xml:space="preserve"> in </w:t>
      </w:r>
      <w:r w:rsidR="00144495">
        <w:rPr>
          <w:lang w:val="en-GB"/>
        </w:rPr>
        <w:t>Doha, Qatar in February 2014</w:t>
      </w:r>
      <w:r>
        <w:rPr>
          <w:lang w:val="en-GB"/>
        </w:rPr>
        <w:t xml:space="preserve">. </w:t>
      </w:r>
      <w:r w:rsidR="00144495">
        <w:rPr>
          <w:lang w:val="en-GB"/>
        </w:rPr>
        <w:t xml:space="preserve"> The official committee for South </w:t>
      </w:r>
      <w:proofErr w:type="spellStart"/>
      <w:r w:rsidR="00144495">
        <w:rPr>
          <w:lang w:val="en-GB"/>
        </w:rPr>
        <w:t>South</w:t>
      </w:r>
      <w:proofErr w:type="spellEnd"/>
      <w:r w:rsidR="00144495">
        <w:rPr>
          <w:lang w:val="en-GB"/>
        </w:rPr>
        <w:t xml:space="preserve"> cooperation was established in accordance with the </w:t>
      </w:r>
      <w:proofErr w:type="spellStart"/>
      <w:r w:rsidR="00144495">
        <w:rPr>
          <w:lang w:val="en-GB"/>
        </w:rPr>
        <w:t>Diwani</w:t>
      </w:r>
      <w:proofErr w:type="spellEnd"/>
      <w:r w:rsidR="00144495">
        <w:rPr>
          <w:lang w:val="en-GB"/>
        </w:rPr>
        <w:t xml:space="preserve"> Order in February 2014. D</w:t>
      </w:r>
      <w:r>
        <w:rPr>
          <w:lang w:val="en-GB"/>
        </w:rPr>
        <w:t xml:space="preserve">ue to the </w:t>
      </w:r>
      <w:r w:rsidR="00144495">
        <w:rPr>
          <w:lang w:val="en-GB"/>
        </w:rPr>
        <w:t>national elections and political instability</w:t>
      </w:r>
      <w:r>
        <w:rPr>
          <w:lang w:val="en-GB"/>
        </w:rPr>
        <w:t xml:space="preserve">, </w:t>
      </w:r>
      <w:r w:rsidR="00144495">
        <w:rPr>
          <w:lang w:val="en-GB"/>
        </w:rPr>
        <w:t xml:space="preserve">the progress was delayed. Also, the study tours were </w:t>
      </w:r>
      <w:r>
        <w:rPr>
          <w:lang w:val="en-GB"/>
        </w:rPr>
        <w:t>shifted to 2</w:t>
      </w:r>
      <w:r w:rsidR="008A59C1">
        <w:rPr>
          <w:lang w:val="en-GB"/>
        </w:rPr>
        <w:t>0</w:t>
      </w:r>
      <w:r w:rsidR="00144495">
        <w:rPr>
          <w:lang w:val="en-GB"/>
        </w:rPr>
        <w:t>15</w:t>
      </w:r>
      <w:r>
        <w:rPr>
          <w:lang w:val="en-GB"/>
        </w:rPr>
        <w:t xml:space="preserve">. However, as emphasized above, the recognition of the importance of South </w:t>
      </w:r>
      <w:proofErr w:type="spellStart"/>
      <w:r>
        <w:rPr>
          <w:lang w:val="en-GB"/>
        </w:rPr>
        <w:t>South</w:t>
      </w:r>
      <w:proofErr w:type="spellEnd"/>
      <w:r>
        <w:rPr>
          <w:lang w:val="en-GB"/>
        </w:rPr>
        <w:t xml:space="preserve"> cooperation was fully achieved in the </w:t>
      </w:r>
      <w:proofErr w:type="spellStart"/>
      <w:r>
        <w:rPr>
          <w:lang w:val="en-GB"/>
        </w:rPr>
        <w:t>GoI</w:t>
      </w:r>
      <w:proofErr w:type="spellEnd"/>
      <w:r>
        <w:rPr>
          <w:lang w:val="en-GB"/>
        </w:rPr>
        <w:t xml:space="preserve"> so that PMAC started taking the lead of this initiative. </w:t>
      </w:r>
    </w:p>
    <w:p w14:paraId="51932B50" w14:textId="77777777" w:rsidR="00261B0C" w:rsidRPr="00B7758D" w:rsidRDefault="00261B0C" w:rsidP="008D24E1">
      <w:pPr>
        <w:pStyle w:val="Heading3"/>
        <w:numPr>
          <w:ilvl w:val="0"/>
          <w:numId w:val="2"/>
        </w:numPr>
        <w:rPr>
          <w:rFonts w:hint="eastAsia"/>
          <w:color w:val="66CCFF"/>
          <w:sz w:val="24"/>
        </w:rPr>
      </w:pPr>
      <w:bookmarkStart w:id="83" w:name="_Toc154140542"/>
      <w:bookmarkStart w:id="84" w:name="_Toc154140597"/>
      <w:bookmarkStart w:id="85" w:name="_Toc154209186"/>
      <w:bookmarkStart w:id="86" w:name="_Toc178587135"/>
      <w:bookmarkStart w:id="87" w:name="_Toc178675695"/>
      <w:bookmarkStart w:id="88" w:name="_Toc216068349"/>
      <w:r w:rsidRPr="00B7758D">
        <w:rPr>
          <w:color w:val="66CCFF"/>
          <w:sz w:val="24"/>
        </w:rPr>
        <w:t>Resources allocation</w:t>
      </w:r>
      <w:bookmarkEnd w:id="83"/>
      <w:bookmarkEnd w:id="84"/>
      <w:bookmarkEnd w:id="85"/>
      <w:bookmarkEnd w:id="86"/>
      <w:bookmarkEnd w:id="87"/>
      <w:bookmarkEnd w:id="88"/>
    </w:p>
    <w:p w14:paraId="15F1826B" w14:textId="77777777" w:rsidR="00D870DD" w:rsidRPr="00D870DD" w:rsidRDefault="00D870DD" w:rsidP="00D870DD">
      <w:pPr>
        <w:pStyle w:val="ListParagraph"/>
        <w:ind w:left="360"/>
        <w:rPr>
          <w:rFonts w:eastAsiaTheme="majorEastAsia" w:hint="eastAsia"/>
        </w:rPr>
      </w:pPr>
    </w:p>
    <w:p w14:paraId="6D24FAFD" w14:textId="251BFFCA" w:rsidR="00261B0C" w:rsidRPr="00F93A77" w:rsidRDefault="00F93A77" w:rsidP="00F93A77">
      <w:pPr>
        <w:tabs>
          <w:tab w:val="num" w:pos="440"/>
        </w:tabs>
        <w:ind w:left="360"/>
        <w:rPr>
          <w:b/>
          <w:lang w:val="en-GB"/>
        </w:rPr>
      </w:pPr>
      <w:r w:rsidRPr="00F93A77">
        <w:rPr>
          <w:rStyle w:val="Heading3Char"/>
          <w:rFonts w:ascii="Myriad Pro" w:hAnsi="Myriad Pro"/>
          <w:b w:val="0"/>
          <w:color w:val="auto"/>
          <w:szCs w:val="22"/>
        </w:rPr>
        <w:t>No</w:t>
      </w:r>
      <w:r>
        <w:rPr>
          <w:rStyle w:val="Heading3Char"/>
          <w:rFonts w:ascii="Myriad Pro" w:hAnsi="Myriad Pro"/>
          <w:b w:val="0"/>
          <w:color w:val="auto"/>
          <w:szCs w:val="22"/>
        </w:rPr>
        <w:t xml:space="preserve"> issue </w:t>
      </w:r>
      <w:r w:rsidRPr="00F93A77">
        <w:rPr>
          <w:rStyle w:val="Heading3Char"/>
          <w:rFonts w:ascii="Myriad Pro" w:hAnsi="Myriad Pro"/>
          <w:b w:val="0"/>
          <w:color w:val="auto"/>
          <w:szCs w:val="22"/>
        </w:rPr>
        <w:t>in particular</w:t>
      </w:r>
      <w:r>
        <w:rPr>
          <w:rStyle w:val="Heading3Char"/>
          <w:rFonts w:ascii="Myriad Pro" w:hAnsi="Myriad Pro"/>
          <w:b w:val="0"/>
          <w:color w:val="auto"/>
          <w:szCs w:val="22"/>
        </w:rPr>
        <w:t xml:space="preserve"> was observed</w:t>
      </w:r>
      <w:r w:rsidR="002C7725">
        <w:rPr>
          <w:rStyle w:val="Heading3Char"/>
          <w:rFonts w:ascii="Myriad Pro" w:hAnsi="Myriad Pro"/>
          <w:b w:val="0"/>
          <w:color w:val="auto"/>
          <w:szCs w:val="22"/>
        </w:rPr>
        <w:t xml:space="preserve"> since most expenditures were </w:t>
      </w:r>
      <w:proofErr w:type="spellStart"/>
      <w:r w:rsidR="002C7725">
        <w:rPr>
          <w:rStyle w:val="Heading3Char"/>
          <w:rFonts w:ascii="Myriad Pro" w:hAnsi="Myriad Pro"/>
          <w:b w:val="0"/>
          <w:color w:val="auto"/>
          <w:szCs w:val="22"/>
        </w:rPr>
        <w:t>programme</w:t>
      </w:r>
      <w:proofErr w:type="spellEnd"/>
      <w:r w:rsidR="002C7725">
        <w:rPr>
          <w:rStyle w:val="Heading3Char"/>
          <w:rFonts w:ascii="Myriad Pro" w:hAnsi="Myriad Pro"/>
          <w:b w:val="0"/>
          <w:color w:val="auto"/>
          <w:szCs w:val="22"/>
        </w:rPr>
        <w:t xml:space="preserve"> related costs</w:t>
      </w:r>
      <w:r w:rsidRPr="00F93A77">
        <w:rPr>
          <w:rStyle w:val="Heading3Char"/>
          <w:rFonts w:ascii="Myriad Pro" w:hAnsi="Myriad Pro"/>
          <w:b w:val="0"/>
          <w:color w:val="auto"/>
          <w:szCs w:val="22"/>
        </w:rPr>
        <w:t>.</w:t>
      </w:r>
      <w:r w:rsidR="00261B0C" w:rsidRPr="00F93A77">
        <w:rPr>
          <w:b/>
          <w:lang w:val="en-GB"/>
        </w:rPr>
        <w:t xml:space="preserve"> </w:t>
      </w:r>
    </w:p>
    <w:p w14:paraId="3EBDBDFC" w14:textId="77777777" w:rsidR="00D870DD" w:rsidRPr="00AF5902" w:rsidRDefault="00D870DD" w:rsidP="00D870DD">
      <w:pPr>
        <w:tabs>
          <w:tab w:val="num" w:pos="440"/>
        </w:tabs>
        <w:ind w:left="440" w:hanging="440"/>
        <w:rPr>
          <w:lang w:val="en-GB"/>
        </w:rPr>
      </w:pPr>
    </w:p>
    <w:p w14:paraId="102E52FA" w14:textId="77777777" w:rsidR="00261B0C" w:rsidRPr="00B7758D" w:rsidRDefault="00261B0C" w:rsidP="008D24E1">
      <w:pPr>
        <w:pStyle w:val="Heading3"/>
        <w:numPr>
          <w:ilvl w:val="0"/>
          <w:numId w:val="2"/>
        </w:numPr>
        <w:rPr>
          <w:rFonts w:hint="eastAsia"/>
          <w:color w:val="66CCFF"/>
          <w:sz w:val="24"/>
        </w:rPr>
      </w:pPr>
      <w:bookmarkStart w:id="89" w:name="_Toc154140543"/>
      <w:bookmarkStart w:id="90" w:name="_Toc154140598"/>
      <w:bookmarkStart w:id="91" w:name="_Toc154209187"/>
      <w:bookmarkStart w:id="92" w:name="_Toc178587136"/>
      <w:bookmarkStart w:id="93" w:name="_Toc178675696"/>
      <w:bookmarkStart w:id="94" w:name="_Toc216068350"/>
      <w:r w:rsidRPr="00B7758D">
        <w:rPr>
          <w:color w:val="66CCFF"/>
          <w:sz w:val="24"/>
        </w:rPr>
        <w:t>Cost-effective use of inputs</w:t>
      </w:r>
      <w:bookmarkEnd w:id="89"/>
      <w:bookmarkEnd w:id="90"/>
      <w:bookmarkEnd w:id="91"/>
      <w:bookmarkEnd w:id="92"/>
      <w:bookmarkEnd w:id="93"/>
      <w:bookmarkEnd w:id="94"/>
    </w:p>
    <w:p w14:paraId="5C31FFE9" w14:textId="77777777" w:rsidR="00D870DD" w:rsidRPr="00D870DD" w:rsidRDefault="00D870DD" w:rsidP="00D870DD">
      <w:pPr>
        <w:pStyle w:val="ListParagraph"/>
        <w:ind w:left="360"/>
      </w:pPr>
    </w:p>
    <w:p w14:paraId="0533653D" w14:textId="77777777" w:rsidR="00466570" w:rsidRPr="00AF5902" w:rsidRDefault="00466570" w:rsidP="00466570">
      <w:pPr>
        <w:tabs>
          <w:tab w:val="num" w:pos="440"/>
        </w:tabs>
        <w:ind w:left="360"/>
        <w:rPr>
          <w:lang w:val="en-GB"/>
        </w:rPr>
      </w:pPr>
      <w:r>
        <w:rPr>
          <w:lang w:val="en-GB"/>
        </w:rPr>
        <w:t xml:space="preserve">Promoting a new concept within the </w:t>
      </w:r>
      <w:proofErr w:type="spellStart"/>
      <w:r>
        <w:rPr>
          <w:lang w:val="en-GB"/>
        </w:rPr>
        <w:t>GoI</w:t>
      </w:r>
      <w:proofErr w:type="spellEnd"/>
      <w:r>
        <w:rPr>
          <w:lang w:val="en-GB"/>
        </w:rPr>
        <w:t xml:space="preserve"> required intensive consultation process and long discussions. It could be considered that the project could have achieved more </w:t>
      </w:r>
      <w:r w:rsidR="00235D3E">
        <w:rPr>
          <w:lang w:val="en-GB"/>
        </w:rPr>
        <w:t xml:space="preserve">after an official establishment of the official committee </w:t>
      </w:r>
      <w:r>
        <w:rPr>
          <w:lang w:val="en-GB"/>
        </w:rPr>
        <w:t xml:space="preserve">with the available resources by pushing the </w:t>
      </w:r>
      <w:proofErr w:type="spellStart"/>
      <w:r>
        <w:rPr>
          <w:lang w:val="en-GB"/>
        </w:rPr>
        <w:t>GoI</w:t>
      </w:r>
      <w:proofErr w:type="spellEnd"/>
      <w:r>
        <w:rPr>
          <w:lang w:val="en-GB"/>
        </w:rPr>
        <w:t xml:space="preserve"> to move faster, but since this should be led under the </w:t>
      </w:r>
      <w:proofErr w:type="spellStart"/>
      <w:r>
        <w:rPr>
          <w:lang w:val="en-GB"/>
        </w:rPr>
        <w:t>GoI</w:t>
      </w:r>
      <w:proofErr w:type="spellEnd"/>
      <w:r>
        <w:rPr>
          <w:lang w:val="en-GB"/>
        </w:rPr>
        <w:t xml:space="preserve"> ownership, the project took a gradual approach to advocate the importance of South </w:t>
      </w:r>
      <w:proofErr w:type="spellStart"/>
      <w:r>
        <w:rPr>
          <w:lang w:val="en-GB"/>
        </w:rPr>
        <w:t>South</w:t>
      </w:r>
      <w:proofErr w:type="spellEnd"/>
      <w:r>
        <w:rPr>
          <w:lang w:val="en-GB"/>
        </w:rPr>
        <w:t xml:space="preserve"> cooperation. </w:t>
      </w:r>
    </w:p>
    <w:p w14:paraId="1FBF959A" w14:textId="77777777" w:rsidR="00261B0C" w:rsidRPr="00AF5902" w:rsidRDefault="00261B0C" w:rsidP="00466570">
      <w:pPr>
        <w:tabs>
          <w:tab w:val="num" w:pos="440"/>
        </w:tabs>
        <w:ind w:left="360"/>
        <w:rPr>
          <w:lang w:val="en-GB"/>
        </w:rPr>
      </w:pPr>
    </w:p>
    <w:p w14:paraId="13DAF084" w14:textId="77777777" w:rsidR="00261B0C" w:rsidRPr="00AF5902" w:rsidRDefault="00261B0C" w:rsidP="00D870DD">
      <w:pPr>
        <w:tabs>
          <w:tab w:val="num" w:pos="440"/>
        </w:tabs>
        <w:ind w:left="440"/>
        <w:rPr>
          <w:lang w:val="en-GB"/>
        </w:rPr>
      </w:pPr>
      <w:r w:rsidRPr="00AF5902">
        <w:rPr>
          <w:lang w:val="en-GB"/>
        </w:rPr>
        <w:br w:type="page"/>
      </w:r>
    </w:p>
    <w:p w14:paraId="5149BAF0" w14:textId="77777777" w:rsidR="00261B0C" w:rsidRPr="00B7758D" w:rsidRDefault="00261B0C" w:rsidP="00D870DD">
      <w:pPr>
        <w:pStyle w:val="Heading1"/>
        <w:rPr>
          <w:rFonts w:hint="eastAsia"/>
          <w:color w:val="66CCFF"/>
          <w:sz w:val="36"/>
          <w:szCs w:val="36"/>
          <w:lang w:val="en-GB"/>
        </w:rPr>
      </w:pPr>
      <w:bookmarkStart w:id="95" w:name="_Toc178675697"/>
      <w:bookmarkStart w:id="96" w:name="_Toc216068351"/>
      <w:r w:rsidRPr="00B7758D">
        <w:rPr>
          <w:color w:val="66CCFF"/>
          <w:sz w:val="36"/>
          <w:szCs w:val="36"/>
          <w:lang w:val="en-GB"/>
        </w:rPr>
        <w:lastRenderedPageBreak/>
        <w:t>III. Project results summary</w:t>
      </w:r>
      <w:bookmarkEnd w:id="95"/>
      <w:bookmarkEnd w:id="96"/>
      <w:r w:rsidRPr="00B7758D">
        <w:rPr>
          <w:color w:val="66CCFF"/>
          <w:sz w:val="36"/>
          <w:szCs w:val="36"/>
          <w:lang w:val="en-GB"/>
        </w:rPr>
        <w:t xml:space="preserve"> </w:t>
      </w:r>
    </w:p>
    <w:p w14:paraId="149571DE" w14:textId="77777777" w:rsidR="00261B0C" w:rsidRPr="00AF5902" w:rsidRDefault="00261B0C" w:rsidP="00261B0C">
      <w:pPr>
        <w:rPr>
          <w:i/>
          <w:iCs/>
          <w:lang w:val="en-GB"/>
        </w:rPr>
      </w:pPr>
    </w:p>
    <w:p w14:paraId="443DFB9C" w14:textId="77777777" w:rsidR="00466570" w:rsidRDefault="00466570" w:rsidP="00261B0C">
      <w:pPr>
        <w:rPr>
          <w:bCs/>
          <w:lang w:val="en-GB"/>
        </w:rPr>
      </w:pPr>
      <w:r>
        <w:rPr>
          <w:bCs/>
          <w:lang w:val="en-GB"/>
        </w:rPr>
        <w:t xml:space="preserve">The project partially achieved its output of the project. The main output of </w:t>
      </w:r>
      <w:r w:rsidRPr="00633F74">
        <w:rPr>
          <w:b/>
          <w:bCs/>
          <w:lang w:val="en-GB"/>
        </w:rPr>
        <w:t xml:space="preserve">“Strengthening institutional arrangement for the South </w:t>
      </w:r>
      <w:proofErr w:type="spellStart"/>
      <w:r w:rsidRPr="00633F74">
        <w:rPr>
          <w:b/>
          <w:bCs/>
          <w:lang w:val="en-GB"/>
        </w:rPr>
        <w:t>South</w:t>
      </w:r>
      <w:proofErr w:type="spellEnd"/>
      <w:r w:rsidRPr="00633F74">
        <w:rPr>
          <w:b/>
          <w:bCs/>
          <w:lang w:val="en-GB"/>
        </w:rPr>
        <w:t xml:space="preserve"> cooperation established” </w:t>
      </w:r>
      <w:r>
        <w:rPr>
          <w:bCs/>
          <w:lang w:val="en-GB"/>
        </w:rPr>
        <w:t xml:space="preserve">was not fully achieved. However, the </w:t>
      </w:r>
      <w:r w:rsidR="00235D3E">
        <w:rPr>
          <w:bCs/>
          <w:lang w:val="en-GB"/>
        </w:rPr>
        <w:t xml:space="preserve">official committee was established and setting </w:t>
      </w:r>
      <w:r>
        <w:rPr>
          <w:bCs/>
          <w:lang w:val="en-GB"/>
        </w:rPr>
        <w:t xml:space="preserve">up the institutional arrangement was fully acknowledged </w:t>
      </w:r>
      <w:r w:rsidR="00235D3E">
        <w:rPr>
          <w:bCs/>
          <w:lang w:val="en-GB"/>
        </w:rPr>
        <w:t>and in progress.</w:t>
      </w:r>
    </w:p>
    <w:p w14:paraId="18EA5EB9" w14:textId="77777777" w:rsidR="00466570" w:rsidRPr="005502E8" w:rsidRDefault="00466570" w:rsidP="00261B0C">
      <w:pPr>
        <w:rPr>
          <w:bCs/>
          <w:szCs w:val="22"/>
          <w:lang w:val="en-GB"/>
        </w:rPr>
      </w:pPr>
    </w:p>
    <w:p w14:paraId="7240AAE2" w14:textId="77777777" w:rsidR="005502E8" w:rsidRPr="00235D3E" w:rsidRDefault="005502E8" w:rsidP="005502E8">
      <w:pPr>
        <w:rPr>
          <w:bCs/>
          <w:szCs w:val="22"/>
          <w:lang w:val="en-GB"/>
        </w:rPr>
      </w:pPr>
      <w:r w:rsidRPr="00235D3E">
        <w:rPr>
          <w:bCs/>
          <w:szCs w:val="22"/>
          <w:lang w:val="en-GB"/>
        </w:rPr>
        <w:t xml:space="preserve">As to the indicators, </w:t>
      </w:r>
    </w:p>
    <w:p w14:paraId="35E88B7A" w14:textId="77777777" w:rsidR="00235D3E" w:rsidRPr="00235D3E" w:rsidRDefault="00235D3E" w:rsidP="008D24E1">
      <w:pPr>
        <w:pStyle w:val="ListParagraph"/>
        <w:numPr>
          <w:ilvl w:val="0"/>
          <w:numId w:val="9"/>
        </w:numPr>
        <w:contextualSpacing w:val="0"/>
        <w:jc w:val="left"/>
        <w:rPr>
          <w:szCs w:val="22"/>
        </w:rPr>
      </w:pPr>
      <w:r w:rsidRPr="00235D3E">
        <w:rPr>
          <w:szCs w:val="22"/>
        </w:rPr>
        <w:t xml:space="preserve">Terms of References for Official institutional set up within the </w:t>
      </w:r>
      <w:proofErr w:type="spellStart"/>
      <w:r w:rsidRPr="00235D3E">
        <w:rPr>
          <w:szCs w:val="22"/>
        </w:rPr>
        <w:t>GoI</w:t>
      </w:r>
      <w:proofErr w:type="spellEnd"/>
      <w:r>
        <w:rPr>
          <w:szCs w:val="22"/>
        </w:rPr>
        <w:t xml:space="preserve">: The official committee for South </w:t>
      </w:r>
      <w:proofErr w:type="spellStart"/>
      <w:r>
        <w:rPr>
          <w:szCs w:val="22"/>
        </w:rPr>
        <w:t>South</w:t>
      </w:r>
      <w:proofErr w:type="spellEnd"/>
      <w:r>
        <w:rPr>
          <w:szCs w:val="22"/>
        </w:rPr>
        <w:t xml:space="preserve"> cooperation was established with a simple mandate to promote the SSC. More detailed </w:t>
      </w:r>
      <w:proofErr w:type="spellStart"/>
      <w:r>
        <w:rPr>
          <w:szCs w:val="22"/>
        </w:rPr>
        <w:t>ToR</w:t>
      </w:r>
      <w:proofErr w:type="spellEnd"/>
      <w:r>
        <w:rPr>
          <w:szCs w:val="22"/>
        </w:rPr>
        <w:t xml:space="preserve"> needs to be developed and this was partially achieved.</w:t>
      </w:r>
    </w:p>
    <w:p w14:paraId="353B8609" w14:textId="3E4C3570" w:rsidR="00235D3E" w:rsidRPr="00235D3E" w:rsidRDefault="00235D3E" w:rsidP="008D24E1">
      <w:pPr>
        <w:pStyle w:val="ListParagraph"/>
        <w:numPr>
          <w:ilvl w:val="0"/>
          <w:numId w:val="9"/>
        </w:numPr>
        <w:contextualSpacing w:val="0"/>
        <w:jc w:val="left"/>
        <w:rPr>
          <w:szCs w:val="22"/>
        </w:rPr>
      </w:pPr>
      <w:r w:rsidRPr="00235D3E">
        <w:rPr>
          <w:szCs w:val="22"/>
        </w:rPr>
        <w:t>Action Plan for SSC initiative</w:t>
      </w:r>
      <w:r>
        <w:rPr>
          <w:szCs w:val="22"/>
        </w:rPr>
        <w:t>: Not achieved</w:t>
      </w:r>
      <w:r w:rsidR="008439EF">
        <w:rPr>
          <w:szCs w:val="22"/>
        </w:rPr>
        <w:t xml:space="preserve"> </w:t>
      </w:r>
      <w:r w:rsidR="002C7725">
        <w:rPr>
          <w:szCs w:val="22"/>
        </w:rPr>
        <w:t xml:space="preserve">due to the delay of study tour to neighboring countries to define the first requirements of setting the </w:t>
      </w:r>
      <w:proofErr w:type="spellStart"/>
      <w:r w:rsidR="002C7725">
        <w:rPr>
          <w:szCs w:val="22"/>
        </w:rPr>
        <w:t>ToR</w:t>
      </w:r>
      <w:proofErr w:type="spellEnd"/>
      <w:r w:rsidR="002C7725">
        <w:rPr>
          <w:szCs w:val="22"/>
        </w:rPr>
        <w:t xml:space="preserve"> for the established committee.</w:t>
      </w:r>
    </w:p>
    <w:p w14:paraId="4791E262" w14:textId="59DD4293" w:rsidR="00235D3E" w:rsidRPr="00235D3E" w:rsidRDefault="00235D3E" w:rsidP="008D24E1">
      <w:pPr>
        <w:pStyle w:val="ListParagraph"/>
        <w:numPr>
          <w:ilvl w:val="0"/>
          <w:numId w:val="9"/>
        </w:numPr>
        <w:contextualSpacing w:val="0"/>
        <w:jc w:val="left"/>
        <w:rPr>
          <w:szCs w:val="22"/>
        </w:rPr>
      </w:pPr>
      <w:r w:rsidRPr="00235D3E">
        <w:rPr>
          <w:szCs w:val="22"/>
        </w:rPr>
        <w:t xml:space="preserve">Gender balanced participation </w:t>
      </w:r>
      <w:r w:rsidR="00017158">
        <w:rPr>
          <w:szCs w:val="22"/>
        </w:rPr>
        <w:t>of</w:t>
      </w:r>
      <w:r w:rsidRPr="00235D3E">
        <w:rPr>
          <w:szCs w:val="22"/>
        </w:rPr>
        <w:t xml:space="preserve"> key members</w:t>
      </w:r>
      <w:r w:rsidRPr="005502E8">
        <w:rPr>
          <w:rFonts w:asciiTheme="minorHAnsi" w:hAnsiTheme="minorHAnsi"/>
          <w:szCs w:val="22"/>
        </w:rPr>
        <w:t xml:space="preserve">: PMAC nominated a </w:t>
      </w:r>
      <w:r w:rsidR="006A1A99">
        <w:rPr>
          <w:rFonts w:asciiTheme="minorHAnsi" w:hAnsiTheme="minorHAnsi"/>
          <w:szCs w:val="22"/>
        </w:rPr>
        <w:t xml:space="preserve">female </w:t>
      </w:r>
      <w:r w:rsidRPr="005502E8">
        <w:rPr>
          <w:rFonts w:asciiTheme="minorHAnsi" w:hAnsiTheme="minorHAnsi"/>
          <w:szCs w:val="22"/>
        </w:rPr>
        <w:t xml:space="preserve">focal point of this initiative (DG of International </w:t>
      </w:r>
      <w:r>
        <w:rPr>
          <w:rFonts w:asciiTheme="minorHAnsi" w:hAnsiTheme="minorHAnsi"/>
          <w:szCs w:val="22"/>
        </w:rPr>
        <w:t>Organizations)</w:t>
      </w:r>
      <w:r w:rsidR="006A1A99">
        <w:rPr>
          <w:rFonts w:asciiTheme="minorHAnsi" w:hAnsiTheme="minorHAnsi"/>
          <w:szCs w:val="22"/>
        </w:rPr>
        <w:t xml:space="preserve"> and</w:t>
      </w:r>
      <w:r>
        <w:rPr>
          <w:rFonts w:asciiTheme="minorHAnsi" w:hAnsiTheme="minorHAnsi"/>
          <w:szCs w:val="22"/>
        </w:rPr>
        <w:t xml:space="preserve"> a participant</w:t>
      </w:r>
      <w:r w:rsidRPr="005502E8">
        <w:rPr>
          <w:rFonts w:asciiTheme="minorHAnsi" w:hAnsiTheme="minorHAnsi"/>
          <w:szCs w:val="22"/>
        </w:rPr>
        <w:t xml:space="preserve"> to </w:t>
      </w:r>
      <w:r>
        <w:rPr>
          <w:rFonts w:asciiTheme="minorHAnsi" w:hAnsiTheme="minorHAnsi"/>
          <w:szCs w:val="22"/>
        </w:rPr>
        <w:t xml:space="preserve">Regional </w:t>
      </w:r>
      <w:r w:rsidRPr="005502E8">
        <w:rPr>
          <w:rFonts w:asciiTheme="minorHAnsi" w:hAnsiTheme="minorHAnsi"/>
          <w:szCs w:val="22"/>
        </w:rPr>
        <w:t xml:space="preserve">SS Expo from </w:t>
      </w:r>
      <w:r w:rsidR="006A1A99">
        <w:rPr>
          <w:rFonts w:asciiTheme="minorHAnsi" w:hAnsiTheme="minorHAnsi"/>
          <w:szCs w:val="22"/>
        </w:rPr>
        <w:t xml:space="preserve">the </w:t>
      </w:r>
      <w:r w:rsidRPr="005502E8">
        <w:rPr>
          <w:rFonts w:asciiTheme="minorHAnsi" w:hAnsiTheme="minorHAnsi"/>
          <w:szCs w:val="22"/>
        </w:rPr>
        <w:t xml:space="preserve">Ministry of Planning </w:t>
      </w:r>
      <w:r>
        <w:rPr>
          <w:rFonts w:asciiTheme="minorHAnsi" w:hAnsiTheme="minorHAnsi"/>
          <w:szCs w:val="22"/>
        </w:rPr>
        <w:t xml:space="preserve">was </w:t>
      </w:r>
      <w:r w:rsidR="006A1A99">
        <w:rPr>
          <w:rFonts w:asciiTheme="minorHAnsi" w:hAnsiTheme="minorHAnsi"/>
          <w:szCs w:val="22"/>
        </w:rPr>
        <w:t xml:space="preserve">a </w:t>
      </w:r>
      <w:r>
        <w:rPr>
          <w:rFonts w:asciiTheme="minorHAnsi" w:hAnsiTheme="minorHAnsi"/>
          <w:szCs w:val="22"/>
        </w:rPr>
        <w:t>female official</w:t>
      </w:r>
      <w:r w:rsidRPr="005502E8">
        <w:rPr>
          <w:rFonts w:asciiTheme="minorHAnsi" w:hAnsiTheme="minorHAnsi"/>
          <w:szCs w:val="22"/>
        </w:rPr>
        <w:t xml:space="preserve">. </w:t>
      </w:r>
      <w:r w:rsidR="003F3D3F">
        <w:rPr>
          <w:rFonts w:asciiTheme="minorHAnsi" w:hAnsiTheme="minorHAnsi"/>
          <w:szCs w:val="22"/>
        </w:rPr>
        <w:t>Two female official</w:t>
      </w:r>
      <w:r w:rsidR="006A1A99">
        <w:rPr>
          <w:rFonts w:asciiTheme="minorHAnsi" w:hAnsiTheme="minorHAnsi"/>
          <w:szCs w:val="22"/>
        </w:rPr>
        <w:t>s</w:t>
      </w:r>
      <w:r w:rsidR="003F3D3F">
        <w:rPr>
          <w:rFonts w:asciiTheme="minorHAnsi" w:hAnsiTheme="minorHAnsi"/>
          <w:szCs w:val="22"/>
        </w:rPr>
        <w:t xml:space="preserve"> from </w:t>
      </w:r>
      <w:r w:rsidR="000F4F0E">
        <w:rPr>
          <w:rFonts w:asciiTheme="minorHAnsi" w:hAnsiTheme="minorHAnsi"/>
          <w:szCs w:val="22"/>
        </w:rPr>
        <w:t>s</w:t>
      </w:r>
      <w:r w:rsidR="003F3D3F">
        <w:rPr>
          <w:rFonts w:asciiTheme="minorHAnsi" w:hAnsiTheme="minorHAnsi"/>
          <w:szCs w:val="22"/>
        </w:rPr>
        <w:t>even members committee</w:t>
      </w:r>
      <w:r w:rsidRPr="005502E8">
        <w:rPr>
          <w:rFonts w:asciiTheme="minorHAnsi" w:hAnsiTheme="minorHAnsi"/>
          <w:szCs w:val="22"/>
        </w:rPr>
        <w:t xml:space="preserve"> participat</w:t>
      </w:r>
      <w:r w:rsidR="006A1A99">
        <w:rPr>
          <w:rFonts w:asciiTheme="minorHAnsi" w:hAnsiTheme="minorHAnsi"/>
          <w:szCs w:val="22"/>
        </w:rPr>
        <w:t>ed</w:t>
      </w:r>
      <w:r w:rsidRPr="005502E8">
        <w:rPr>
          <w:rFonts w:asciiTheme="minorHAnsi" w:hAnsiTheme="minorHAnsi"/>
          <w:szCs w:val="22"/>
        </w:rPr>
        <w:t xml:space="preserve"> in this initiative.</w:t>
      </w:r>
      <w:r w:rsidR="00017158">
        <w:rPr>
          <w:rFonts w:asciiTheme="minorHAnsi" w:hAnsiTheme="minorHAnsi"/>
          <w:szCs w:val="22"/>
        </w:rPr>
        <w:t xml:space="preserve">  </w:t>
      </w:r>
    </w:p>
    <w:p w14:paraId="42A69EA5" w14:textId="77777777" w:rsidR="005502E8" w:rsidRDefault="005502E8" w:rsidP="00261B0C">
      <w:pPr>
        <w:rPr>
          <w:bCs/>
          <w:lang w:val="en-GB"/>
        </w:rPr>
      </w:pPr>
    </w:p>
    <w:p w14:paraId="0D210001" w14:textId="77777777" w:rsidR="00466570" w:rsidRPr="00466570" w:rsidRDefault="00466570" w:rsidP="008D24E1">
      <w:pPr>
        <w:pStyle w:val="ListParagraph"/>
        <w:numPr>
          <w:ilvl w:val="0"/>
          <w:numId w:val="7"/>
        </w:numPr>
        <w:spacing w:after="200"/>
        <w:rPr>
          <w:rFonts w:asciiTheme="majorHAnsi" w:hAnsiTheme="majorHAnsi"/>
          <w:szCs w:val="22"/>
        </w:rPr>
      </w:pPr>
      <w:r w:rsidRPr="00466570">
        <w:rPr>
          <w:rFonts w:asciiTheme="majorHAnsi" w:hAnsiTheme="majorHAnsi"/>
          <w:b/>
          <w:szCs w:val="22"/>
          <w:lang w:val="en-GB"/>
        </w:rPr>
        <w:t>Activity 1:</w:t>
      </w:r>
      <w:r w:rsidRPr="00466570">
        <w:rPr>
          <w:rFonts w:asciiTheme="majorHAnsi" w:hAnsiTheme="majorHAnsi"/>
          <w:szCs w:val="22"/>
          <w:lang w:val="en-GB"/>
        </w:rPr>
        <w:t xml:space="preserve"> </w:t>
      </w:r>
      <w:r w:rsidR="00235D3E" w:rsidRPr="006D4A59">
        <w:rPr>
          <w:rFonts w:asciiTheme="majorHAnsi" w:hAnsiTheme="majorHAnsi"/>
          <w:szCs w:val="22"/>
        </w:rPr>
        <w:t xml:space="preserve">Support </w:t>
      </w:r>
      <w:proofErr w:type="spellStart"/>
      <w:r w:rsidR="00235D3E" w:rsidRPr="006D4A59">
        <w:rPr>
          <w:rFonts w:asciiTheme="majorHAnsi" w:hAnsiTheme="majorHAnsi"/>
          <w:szCs w:val="22"/>
        </w:rPr>
        <w:t>GoI</w:t>
      </w:r>
      <w:proofErr w:type="spellEnd"/>
      <w:r w:rsidR="00235D3E" w:rsidRPr="006D4A59">
        <w:rPr>
          <w:rFonts w:asciiTheme="majorHAnsi" w:hAnsiTheme="majorHAnsi"/>
          <w:szCs w:val="22"/>
        </w:rPr>
        <w:t xml:space="preserve"> in establishing a special task force or unit to lead the SSC mechanism within the </w:t>
      </w:r>
      <w:proofErr w:type="spellStart"/>
      <w:r w:rsidR="00235D3E" w:rsidRPr="006D4A59">
        <w:rPr>
          <w:rFonts w:asciiTheme="majorHAnsi" w:hAnsiTheme="majorHAnsi"/>
          <w:szCs w:val="22"/>
        </w:rPr>
        <w:t>GoI</w:t>
      </w:r>
      <w:proofErr w:type="spellEnd"/>
    </w:p>
    <w:p w14:paraId="4609D498" w14:textId="77777777" w:rsidR="00466570" w:rsidRPr="00235D3E" w:rsidRDefault="00466570" w:rsidP="00466570">
      <w:pPr>
        <w:pStyle w:val="ListParagraph"/>
        <w:spacing w:after="200"/>
        <w:ind w:left="360"/>
        <w:rPr>
          <w:rFonts w:asciiTheme="majorHAnsi" w:hAnsiTheme="majorHAnsi"/>
          <w:szCs w:val="22"/>
        </w:rPr>
      </w:pPr>
    </w:p>
    <w:p w14:paraId="022DA7D6" w14:textId="77777777" w:rsidR="00466570" w:rsidRDefault="00466570" w:rsidP="00466570">
      <w:pPr>
        <w:pStyle w:val="ListParagraph"/>
        <w:spacing w:after="200"/>
        <w:ind w:left="360"/>
        <w:rPr>
          <w:rFonts w:asciiTheme="majorHAnsi" w:hAnsiTheme="majorHAnsi"/>
          <w:szCs w:val="22"/>
          <w:lang w:val="en-GB"/>
        </w:rPr>
      </w:pPr>
      <w:r>
        <w:rPr>
          <w:rFonts w:asciiTheme="majorHAnsi" w:hAnsiTheme="majorHAnsi"/>
          <w:szCs w:val="22"/>
          <w:lang w:val="en-GB"/>
        </w:rPr>
        <w:t>This was</w:t>
      </w:r>
      <w:r w:rsidR="00235D3E">
        <w:rPr>
          <w:rFonts w:asciiTheme="majorHAnsi" w:hAnsiTheme="majorHAnsi"/>
          <w:szCs w:val="22"/>
          <w:lang w:val="en-GB"/>
        </w:rPr>
        <w:t xml:space="preserve"> achieved as the official committee for South </w:t>
      </w:r>
      <w:proofErr w:type="spellStart"/>
      <w:r w:rsidR="00235D3E">
        <w:rPr>
          <w:rFonts w:asciiTheme="majorHAnsi" w:hAnsiTheme="majorHAnsi"/>
          <w:szCs w:val="22"/>
          <w:lang w:val="en-GB"/>
        </w:rPr>
        <w:t>South</w:t>
      </w:r>
      <w:proofErr w:type="spellEnd"/>
      <w:r w:rsidR="00235D3E">
        <w:rPr>
          <w:rFonts w:asciiTheme="majorHAnsi" w:hAnsiTheme="majorHAnsi"/>
          <w:szCs w:val="22"/>
          <w:lang w:val="en-GB"/>
        </w:rPr>
        <w:t xml:space="preserve"> Cooperation was established with identified key members of the committee.</w:t>
      </w:r>
    </w:p>
    <w:p w14:paraId="2C8C5D56" w14:textId="77777777" w:rsidR="00466570" w:rsidRPr="00466570" w:rsidRDefault="00466570" w:rsidP="00466570">
      <w:pPr>
        <w:pStyle w:val="ListParagraph"/>
        <w:spacing w:after="200"/>
        <w:ind w:left="360"/>
        <w:rPr>
          <w:rFonts w:asciiTheme="majorHAnsi" w:hAnsiTheme="majorHAnsi"/>
          <w:szCs w:val="22"/>
          <w:lang w:val="en-GB"/>
        </w:rPr>
      </w:pPr>
    </w:p>
    <w:p w14:paraId="1FE5869C" w14:textId="77777777" w:rsidR="00466570" w:rsidRPr="00466570" w:rsidRDefault="00466570" w:rsidP="008D24E1">
      <w:pPr>
        <w:pStyle w:val="ListParagraph"/>
        <w:numPr>
          <w:ilvl w:val="0"/>
          <w:numId w:val="7"/>
        </w:numPr>
        <w:spacing w:after="200"/>
        <w:rPr>
          <w:rFonts w:asciiTheme="majorHAnsi" w:hAnsiTheme="majorHAnsi"/>
          <w:szCs w:val="22"/>
          <w:lang w:val="en-GB"/>
        </w:rPr>
      </w:pPr>
      <w:r w:rsidRPr="00466570">
        <w:rPr>
          <w:rFonts w:asciiTheme="majorHAnsi" w:hAnsiTheme="majorHAnsi"/>
          <w:b/>
          <w:szCs w:val="22"/>
        </w:rPr>
        <w:t>Activity 2:</w:t>
      </w:r>
      <w:r w:rsidRPr="00466570">
        <w:rPr>
          <w:rFonts w:asciiTheme="majorHAnsi" w:hAnsiTheme="majorHAnsi"/>
          <w:szCs w:val="22"/>
        </w:rPr>
        <w:t xml:space="preserve"> </w:t>
      </w:r>
      <w:r w:rsidRPr="00466570">
        <w:rPr>
          <w:rFonts w:asciiTheme="majorHAnsi" w:hAnsiTheme="majorHAnsi"/>
          <w:szCs w:val="22"/>
          <w:lang w:val="en-GB"/>
        </w:rPr>
        <w:t xml:space="preserve">Facilitate internal </w:t>
      </w:r>
      <w:r w:rsidRPr="00466570">
        <w:rPr>
          <w:rFonts w:asciiTheme="majorHAnsi" w:hAnsiTheme="majorHAnsi"/>
          <w:szCs w:val="22"/>
        </w:rPr>
        <w:t xml:space="preserve">discussions among key stakeholders in the </w:t>
      </w:r>
      <w:proofErr w:type="spellStart"/>
      <w:r w:rsidRPr="00466570">
        <w:rPr>
          <w:rFonts w:asciiTheme="majorHAnsi" w:hAnsiTheme="majorHAnsi"/>
          <w:szCs w:val="22"/>
        </w:rPr>
        <w:t>GoI</w:t>
      </w:r>
      <w:proofErr w:type="spellEnd"/>
      <w:r w:rsidRPr="00466570">
        <w:rPr>
          <w:rFonts w:asciiTheme="majorHAnsi" w:hAnsiTheme="majorHAnsi"/>
          <w:szCs w:val="22"/>
        </w:rPr>
        <w:t xml:space="preserve"> through enhanced understanding on SSC and developing an action framework to institutionalize the SSC (International cooperation) within the </w:t>
      </w:r>
      <w:proofErr w:type="spellStart"/>
      <w:r w:rsidRPr="00466570">
        <w:rPr>
          <w:rFonts w:asciiTheme="majorHAnsi" w:hAnsiTheme="majorHAnsi"/>
          <w:szCs w:val="22"/>
        </w:rPr>
        <w:t>GoI</w:t>
      </w:r>
      <w:proofErr w:type="spellEnd"/>
      <w:r w:rsidRPr="00466570">
        <w:rPr>
          <w:rFonts w:asciiTheme="majorHAnsi" w:hAnsiTheme="majorHAnsi"/>
          <w:szCs w:val="22"/>
          <w:lang w:val="en-GB"/>
        </w:rPr>
        <w:t xml:space="preserve"> </w:t>
      </w:r>
    </w:p>
    <w:p w14:paraId="4369DB66" w14:textId="77777777" w:rsidR="00466570" w:rsidRDefault="00466570" w:rsidP="00466570">
      <w:pPr>
        <w:pStyle w:val="ListParagraph"/>
        <w:spacing w:after="200"/>
        <w:ind w:left="360"/>
        <w:rPr>
          <w:rFonts w:asciiTheme="majorHAnsi" w:hAnsiTheme="majorHAnsi"/>
          <w:szCs w:val="22"/>
          <w:lang w:val="en-GB"/>
        </w:rPr>
      </w:pPr>
    </w:p>
    <w:p w14:paraId="4F12B1E5" w14:textId="184FEE5A" w:rsidR="00466570" w:rsidRDefault="00466570" w:rsidP="00466570">
      <w:pPr>
        <w:pStyle w:val="ListParagraph"/>
        <w:spacing w:after="200"/>
        <w:ind w:left="360"/>
        <w:rPr>
          <w:rFonts w:asciiTheme="majorHAnsi" w:hAnsiTheme="majorHAnsi"/>
          <w:szCs w:val="22"/>
          <w:lang w:val="en-GB"/>
        </w:rPr>
      </w:pPr>
      <w:r>
        <w:rPr>
          <w:rFonts w:asciiTheme="majorHAnsi" w:hAnsiTheme="majorHAnsi"/>
          <w:szCs w:val="22"/>
          <w:lang w:val="en-GB"/>
        </w:rPr>
        <w:t xml:space="preserve">Intensive discussions among key stakeholders in the </w:t>
      </w:r>
      <w:proofErr w:type="spellStart"/>
      <w:r>
        <w:rPr>
          <w:rFonts w:asciiTheme="majorHAnsi" w:hAnsiTheme="majorHAnsi"/>
          <w:szCs w:val="22"/>
          <w:lang w:val="en-GB"/>
        </w:rPr>
        <w:t>GoI</w:t>
      </w:r>
      <w:proofErr w:type="spellEnd"/>
      <w:r>
        <w:rPr>
          <w:rFonts w:asciiTheme="majorHAnsi" w:hAnsiTheme="majorHAnsi"/>
          <w:szCs w:val="22"/>
          <w:lang w:val="en-GB"/>
        </w:rPr>
        <w:t xml:space="preserve"> were conducted and understanding on SSC was enhanced among key stakeholders.</w:t>
      </w:r>
      <w:r w:rsidR="00235D3E">
        <w:rPr>
          <w:rFonts w:asciiTheme="majorHAnsi" w:hAnsiTheme="majorHAnsi"/>
          <w:szCs w:val="22"/>
          <w:lang w:val="en-GB"/>
        </w:rPr>
        <w:t xml:space="preserve"> However, it w</w:t>
      </w:r>
      <w:r w:rsidR="006A1A99">
        <w:rPr>
          <w:rFonts w:asciiTheme="majorHAnsi" w:hAnsiTheme="majorHAnsi"/>
          <w:szCs w:val="22"/>
          <w:lang w:val="en-GB"/>
        </w:rPr>
        <w:t>ill</w:t>
      </w:r>
      <w:r w:rsidR="00235D3E">
        <w:rPr>
          <w:rFonts w:asciiTheme="majorHAnsi" w:hAnsiTheme="majorHAnsi"/>
          <w:szCs w:val="22"/>
          <w:lang w:val="en-GB"/>
        </w:rPr>
        <w:t xml:space="preserve"> take more efforts to institutionalize the SSC within the </w:t>
      </w:r>
      <w:proofErr w:type="spellStart"/>
      <w:r w:rsidR="00235D3E">
        <w:rPr>
          <w:rFonts w:asciiTheme="majorHAnsi" w:hAnsiTheme="majorHAnsi"/>
          <w:szCs w:val="22"/>
          <w:lang w:val="en-GB"/>
        </w:rPr>
        <w:t>GoI</w:t>
      </w:r>
      <w:proofErr w:type="spellEnd"/>
      <w:r w:rsidR="00235D3E">
        <w:rPr>
          <w:rFonts w:asciiTheme="majorHAnsi" w:hAnsiTheme="majorHAnsi"/>
          <w:szCs w:val="22"/>
          <w:lang w:val="en-GB"/>
        </w:rPr>
        <w:t>. The scheduled study tour to neighbour countries should trigger this activity in 2015</w:t>
      </w:r>
      <w:r w:rsidR="002C7725">
        <w:rPr>
          <w:rFonts w:asciiTheme="majorHAnsi" w:hAnsiTheme="majorHAnsi"/>
          <w:szCs w:val="22"/>
          <w:lang w:val="en-GB"/>
        </w:rPr>
        <w:t xml:space="preserve"> under the ownership of PMAC</w:t>
      </w:r>
      <w:r w:rsidR="00235D3E">
        <w:rPr>
          <w:rFonts w:asciiTheme="majorHAnsi" w:hAnsiTheme="majorHAnsi"/>
          <w:szCs w:val="22"/>
          <w:lang w:val="en-GB"/>
        </w:rPr>
        <w:t>.</w:t>
      </w:r>
    </w:p>
    <w:p w14:paraId="1B3F6FDE" w14:textId="77777777" w:rsidR="00466570" w:rsidRPr="00466570" w:rsidRDefault="00466570" w:rsidP="00466570">
      <w:pPr>
        <w:pStyle w:val="ListParagraph"/>
        <w:spacing w:after="200"/>
        <w:ind w:left="360"/>
        <w:rPr>
          <w:rFonts w:asciiTheme="majorHAnsi" w:hAnsiTheme="majorHAnsi"/>
          <w:szCs w:val="22"/>
          <w:lang w:val="en-GB"/>
        </w:rPr>
      </w:pPr>
      <w:r>
        <w:rPr>
          <w:rFonts w:asciiTheme="majorHAnsi" w:hAnsiTheme="majorHAnsi"/>
          <w:szCs w:val="22"/>
          <w:lang w:val="en-GB"/>
        </w:rPr>
        <w:t xml:space="preserve"> </w:t>
      </w:r>
    </w:p>
    <w:p w14:paraId="6BB34AAC" w14:textId="77777777" w:rsidR="00466570" w:rsidRDefault="00466570" w:rsidP="008D24E1">
      <w:pPr>
        <w:pStyle w:val="ListParagraph"/>
        <w:numPr>
          <w:ilvl w:val="0"/>
          <w:numId w:val="7"/>
        </w:numPr>
        <w:spacing w:after="200"/>
        <w:rPr>
          <w:rFonts w:asciiTheme="majorHAnsi" w:hAnsiTheme="majorHAnsi"/>
          <w:szCs w:val="22"/>
          <w:lang w:val="en-GB"/>
        </w:rPr>
      </w:pPr>
      <w:r w:rsidRPr="00466570">
        <w:rPr>
          <w:rFonts w:asciiTheme="majorHAnsi" w:hAnsiTheme="majorHAnsi"/>
          <w:b/>
          <w:szCs w:val="22"/>
          <w:lang w:val="en-GB"/>
        </w:rPr>
        <w:t>Activity 3:</w:t>
      </w:r>
      <w:r w:rsidRPr="00466570">
        <w:rPr>
          <w:rFonts w:asciiTheme="majorHAnsi" w:hAnsiTheme="majorHAnsi"/>
          <w:szCs w:val="22"/>
          <w:lang w:val="en-GB"/>
        </w:rPr>
        <w:t xml:space="preserve"> </w:t>
      </w:r>
      <w:r w:rsidR="00235D3E" w:rsidRPr="00987BA3">
        <w:rPr>
          <w:sz w:val="24"/>
          <w:lang w:val="en-GB"/>
        </w:rPr>
        <w:t>Conduct study tours to learn from some leading countries in the SSC</w:t>
      </w:r>
      <w:r w:rsidR="00235D3E" w:rsidRPr="00466570">
        <w:rPr>
          <w:rFonts w:asciiTheme="majorHAnsi" w:hAnsiTheme="majorHAnsi"/>
          <w:szCs w:val="22"/>
          <w:lang w:val="en-GB"/>
        </w:rPr>
        <w:t xml:space="preserve"> </w:t>
      </w:r>
    </w:p>
    <w:p w14:paraId="58449D12" w14:textId="77777777" w:rsidR="00466570" w:rsidRDefault="00466570" w:rsidP="00466570">
      <w:pPr>
        <w:pStyle w:val="ListParagraph"/>
        <w:spacing w:after="200"/>
        <w:ind w:left="360"/>
        <w:rPr>
          <w:rFonts w:asciiTheme="majorHAnsi" w:hAnsiTheme="majorHAnsi"/>
          <w:b/>
          <w:szCs w:val="22"/>
          <w:lang w:val="en-GB"/>
        </w:rPr>
      </w:pPr>
    </w:p>
    <w:p w14:paraId="5B4AADA7" w14:textId="77777777" w:rsidR="00235D3E" w:rsidRPr="00235D3E" w:rsidRDefault="00235D3E" w:rsidP="00466570">
      <w:pPr>
        <w:pStyle w:val="ListParagraph"/>
        <w:spacing w:after="200"/>
        <w:ind w:left="360"/>
        <w:rPr>
          <w:rFonts w:asciiTheme="majorHAnsi" w:hAnsiTheme="majorHAnsi"/>
          <w:szCs w:val="22"/>
          <w:lang w:val="en-GB"/>
        </w:rPr>
      </w:pPr>
      <w:r w:rsidRPr="00235D3E">
        <w:rPr>
          <w:rFonts w:asciiTheme="majorHAnsi" w:hAnsiTheme="majorHAnsi"/>
          <w:szCs w:val="22"/>
          <w:lang w:val="en-GB"/>
        </w:rPr>
        <w:t>This was not achieved. However, the concept note of study tour was endorsed and the consultation with Egypt was initiated through RCC and UNDP Egypt. A positive response from Egypt was received and the study tour is scheduled to take place in 2015.</w:t>
      </w:r>
    </w:p>
    <w:p w14:paraId="3ADE7031" w14:textId="77777777" w:rsidR="00235D3E" w:rsidRPr="00235D3E" w:rsidRDefault="00235D3E" w:rsidP="00466570">
      <w:pPr>
        <w:pStyle w:val="ListParagraph"/>
        <w:spacing w:after="200"/>
        <w:ind w:left="360"/>
        <w:rPr>
          <w:rFonts w:asciiTheme="majorHAnsi" w:hAnsiTheme="majorHAnsi"/>
          <w:b/>
          <w:szCs w:val="22"/>
        </w:rPr>
      </w:pPr>
    </w:p>
    <w:p w14:paraId="0282DD73" w14:textId="77777777" w:rsidR="00466570" w:rsidRDefault="00466570" w:rsidP="008D24E1">
      <w:pPr>
        <w:pStyle w:val="ListParagraph"/>
        <w:numPr>
          <w:ilvl w:val="0"/>
          <w:numId w:val="7"/>
        </w:numPr>
        <w:spacing w:after="200"/>
        <w:rPr>
          <w:rFonts w:asciiTheme="majorHAnsi" w:hAnsiTheme="majorHAnsi"/>
          <w:szCs w:val="22"/>
          <w:lang w:val="en-GB"/>
        </w:rPr>
      </w:pPr>
      <w:r w:rsidRPr="00466570">
        <w:rPr>
          <w:rFonts w:asciiTheme="majorHAnsi" w:hAnsiTheme="majorHAnsi"/>
          <w:b/>
          <w:szCs w:val="22"/>
          <w:lang w:val="en-GB"/>
        </w:rPr>
        <w:t>Activity 4:</w:t>
      </w:r>
      <w:r w:rsidRPr="00466570">
        <w:rPr>
          <w:rFonts w:asciiTheme="majorHAnsi" w:hAnsiTheme="majorHAnsi"/>
          <w:szCs w:val="22"/>
          <w:lang w:val="en-GB"/>
        </w:rPr>
        <w:t xml:space="preserve"> </w:t>
      </w:r>
      <w:r w:rsidR="00235D3E" w:rsidRPr="00E25617">
        <w:rPr>
          <w:sz w:val="24"/>
          <w:lang w:val="en-GB"/>
        </w:rPr>
        <w:t xml:space="preserve">Support </w:t>
      </w:r>
      <w:proofErr w:type="spellStart"/>
      <w:r w:rsidR="00235D3E" w:rsidRPr="00E25617">
        <w:rPr>
          <w:sz w:val="24"/>
          <w:lang w:val="en-GB"/>
        </w:rPr>
        <w:t>GoI</w:t>
      </w:r>
      <w:proofErr w:type="spellEnd"/>
      <w:r w:rsidR="00235D3E" w:rsidRPr="00E25617">
        <w:rPr>
          <w:sz w:val="24"/>
          <w:lang w:val="en-GB"/>
        </w:rPr>
        <w:t xml:space="preserve"> in exposing to the Global and Regional SSC events.</w:t>
      </w:r>
    </w:p>
    <w:p w14:paraId="7176297D" w14:textId="77777777" w:rsidR="00235D3E" w:rsidRDefault="00235D3E" w:rsidP="003E3180">
      <w:pPr>
        <w:spacing w:after="200"/>
        <w:ind w:left="360"/>
        <w:rPr>
          <w:rFonts w:asciiTheme="majorHAnsi" w:hAnsiTheme="majorHAnsi"/>
          <w:szCs w:val="22"/>
          <w:lang w:val="en-GB"/>
        </w:rPr>
      </w:pPr>
      <w:r>
        <w:rPr>
          <w:rFonts w:asciiTheme="majorHAnsi" w:hAnsiTheme="majorHAnsi"/>
          <w:szCs w:val="22"/>
          <w:lang w:val="en-GB"/>
        </w:rPr>
        <w:t xml:space="preserve">Partially </w:t>
      </w:r>
      <w:r w:rsidR="003E3180">
        <w:rPr>
          <w:rFonts w:asciiTheme="majorHAnsi" w:hAnsiTheme="majorHAnsi"/>
          <w:szCs w:val="22"/>
          <w:lang w:val="en-GB"/>
        </w:rPr>
        <w:t xml:space="preserve">Achieved. Ministry of Planning </w:t>
      </w:r>
      <w:r>
        <w:rPr>
          <w:rFonts w:asciiTheme="majorHAnsi" w:hAnsiTheme="majorHAnsi"/>
          <w:szCs w:val="22"/>
          <w:lang w:val="en-GB"/>
        </w:rPr>
        <w:t>attended to the Regional SSC event. However, due to the unavailability of key officials from the committee to attend the Global SSC, attending to the Global SSC event was not achieved.</w:t>
      </w:r>
    </w:p>
    <w:p w14:paraId="5D22A0C3" w14:textId="77777777" w:rsidR="00466570" w:rsidRPr="003E3180" w:rsidRDefault="00466570" w:rsidP="008D24E1">
      <w:pPr>
        <w:pStyle w:val="ListParagraph"/>
        <w:numPr>
          <w:ilvl w:val="0"/>
          <w:numId w:val="7"/>
        </w:numPr>
        <w:rPr>
          <w:bCs/>
          <w:lang w:val="en-GB"/>
        </w:rPr>
      </w:pPr>
      <w:r w:rsidRPr="003E3180">
        <w:rPr>
          <w:rFonts w:asciiTheme="majorHAnsi" w:hAnsiTheme="majorHAnsi"/>
          <w:b/>
          <w:szCs w:val="22"/>
          <w:lang w:val="en-GB"/>
        </w:rPr>
        <w:t>Activity 5:</w:t>
      </w:r>
      <w:r w:rsidRPr="003E3180">
        <w:rPr>
          <w:rFonts w:asciiTheme="majorHAnsi" w:hAnsiTheme="majorHAnsi"/>
          <w:szCs w:val="22"/>
          <w:lang w:val="en-GB"/>
        </w:rPr>
        <w:t xml:space="preserve"> Support </w:t>
      </w:r>
      <w:proofErr w:type="spellStart"/>
      <w:r w:rsidRPr="003E3180">
        <w:rPr>
          <w:rFonts w:asciiTheme="majorHAnsi" w:hAnsiTheme="majorHAnsi"/>
          <w:szCs w:val="22"/>
          <w:lang w:val="en-GB"/>
        </w:rPr>
        <w:t>GoI</w:t>
      </w:r>
      <w:proofErr w:type="spellEnd"/>
      <w:r w:rsidRPr="003E3180">
        <w:rPr>
          <w:rFonts w:asciiTheme="majorHAnsi" w:hAnsiTheme="majorHAnsi"/>
          <w:szCs w:val="22"/>
          <w:lang w:val="en-GB"/>
        </w:rPr>
        <w:t xml:space="preserve"> in conducting stocktaking on existing successful initiatives</w:t>
      </w:r>
    </w:p>
    <w:p w14:paraId="147E4F74" w14:textId="77777777" w:rsidR="003E3180" w:rsidRDefault="003E3180" w:rsidP="003E3180">
      <w:pPr>
        <w:rPr>
          <w:bCs/>
          <w:lang w:val="en-GB"/>
        </w:rPr>
      </w:pPr>
    </w:p>
    <w:p w14:paraId="4CBADD39" w14:textId="520F32D1" w:rsidR="00EB2163" w:rsidRPr="00E25617" w:rsidRDefault="00235D3E" w:rsidP="000F4F0E">
      <w:pPr>
        <w:ind w:left="360"/>
        <w:rPr>
          <w:szCs w:val="22"/>
        </w:rPr>
      </w:pPr>
      <w:r>
        <w:rPr>
          <w:bCs/>
          <w:lang w:val="en-GB"/>
        </w:rPr>
        <w:t xml:space="preserve">Achieved. </w:t>
      </w:r>
      <w:r w:rsidR="00EB2163">
        <w:rPr>
          <w:szCs w:val="22"/>
        </w:rPr>
        <w:t>The project</w:t>
      </w:r>
      <w:r w:rsidR="00EB2163" w:rsidRPr="00E25617">
        <w:rPr>
          <w:szCs w:val="22"/>
        </w:rPr>
        <w:t xml:space="preserve"> made some progress in succ</w:t>
      </w:r>
      <w:r w:rsidR="00EB2163">
        <w:rPr>
          <w:szCs w:val="22"/>
        </w:rPr>
        <w:t>essfully holding the concrete SSC</w:t>
      </w:r>
      <w:r w:rsidR="00EB2163" w:rsidRPr="00E25617">
        <w:rPr>
          <w:szCs w:val="22"/>
        </w:rPr>
        <w:t xml:space="preserve"> workshop in Istanbul on 25-28 August 2014. </w:t>
      </w:r>
      <w:proofErr w:type="spellStart"/>
      <w:r w:rsidR="00EB2163" w:rsidRPr="00E25617">
        <w:rPr>
          <w:szCs w:val="22"/>
        </w:rPr>
        <w:t>GoI</w:t>
      </w:r>
      <w:proofErr w:type="spellEnd"/>
      <w:r w:rsidR="00EB2163" w:rsidRPr="00E25617">
        <w:rPr>
          <w:szCs w:val="22"/>
        </w:rPr>
        <w:t xml:space="preserve"> conducted a stocktaking survey on existing initiatives (Action</w:t>
      </w:r>
      <w:r w:rsidR="00EB2163">
        <w:rPr>
          <w:szCs w:val="22"/>
        </w:rPr>
        <w:t xml:space="preserve"> 5 under Output 1). </w:t>
      </w:r>
      <w:r w:rsidR="00EB2163" w:rsidRPr="00E25617">
        <w:rPr>
          <w:szCs w:val="22"/>
        </w:rPr>
        <w:t>PMAC considered that the monitoring and evaluation mechanism of the concessional loan assistance from international/bilateral financial institutions a</w:t>
      </w:r>
      <w:r w:rsidR="00EB2163">
        <w:rPr>
          <w:szCs w:val="22"/>
        </w:rPr>
        <w:t>s a strategic entry point for SSC</w:t>
      </w:r>
      <w:r w:rsidR="00EB2163" w:rsidRPr="00E25617">
        <w:rPr>
          <w:szCs w:val="22"/>
        </w:rPr>
        <w:t xml:space="preserve"> initiatives. </w:t>
      </w:r>
    </w:p>
    <w:p w14:paraId="37C5A382" w14:textId="77777777" w:rsidR="003E3180" w:rsidRPr="00EB2163" w:rsidRDefault="003E3180" w:rsidP="00D26B49">
      <w:pPr>
        <w:ind w:left="360"/>
        <w:rPr>
          <w:rFonts w:asciiTheme="minorHAnsi" w:hAnsiTheme="minorHAnsi"/>
          <w:bCs/>
          <w:szCs w:val="22"/>
        </w:rPr>
      </w:pPr>
    </w:p>
    <w:p w14:paraId="0FC2BE73" w14:textId="77777777" w:rsidR="00261B0C" w:rsidRPr="007E5ADD" w:rsidRDefault="00261B0C" w:rsidP="006C18FB">
      <w:pPr>
        <w:pStyle w:val="Heading1"/>
        <w:rPr>
          <w:rFonts w:hint="eastAsia"/>
          <w:color w:val="66CCFF"/>
          <w:sz w:val="36"/>
          <w:szCs w:val="36"/>
        </w:rPr>
      </w:pPr>
      <w:r w:rsidRPr="00AF5902">
        <w:rPr>
          <w:rFonts w:ascii="Myriad Pro" w:hAnsi="Myriad Pro"/>
          <w:lang w:val="en-GB"/>
        </w:rPr>
        <w:br w:type="page"/>
      </w:r>
      <w:bookmarkStart w:id="97" w:name="_Toc154209189"/>
      <w:bookmarkStart w:id="98" w:name="_Toc178587138"/>
      <w:bookmarkStart w:id="99" w:name="_Toc178675699"/>
      <w:bookmarkStart w:id="100" w:name="_Toc216068352"/>
      <w:r w:rsidRPr="007E5ADD">
        <w:rPr>
          <w:color w:val="66CCFF"/>
          <w:sz w:val="36"/>
          <w:szCs w:val="36"/>
        </w:rPr>
        <w:lastRenderedPageBreak/>
        <w:t xml:space="preserve">V. Implementation </w:t>
      </w:r>
      <w:bookmarkEnd w:id="97"/>
      <w:r w:rsidRPr="007E5ADD">
        <w:rPr>
          <w:color w:val="66CCFF"/>
          <w:sz w:val="36"/>
          <w:szCs w:val="36"/>
        </w:rPr>
        <w:t>challenges</w:t>
      </w:r>
      <w:bookmarkEnd w:id="98"/>
      <w:bookmarkEnd w:id="99"/>
      <w:bookmarkEnd w:id="100"/>
    </w:p>
    <w:p w14:paraId="3D11042A" w14:textId="77777777" w:rsidR="00261B0C" w:rsidRPr="007E5ADD" w:rsidRDefault="00261B0C" w:rsidP="006C18FB">
      <w:pPr>
        <w:pStyle w:val="Heading2"/>
        <w:rPr>
          <w:rFonts w:hint="eastAsia"/>
          <w:color w:val="66CCFF"/>
          <w:sz w:val="28"/>
          <w:szCs w:val="28"/>
        </w:rPr>
      </w:pPr>
      <w:bookmarkStart w:id="101" w:name="_Toc162356064"/>
      <w:bookmarkStart w:id="102" w:name="_Toc178587139"/>
      <w:bookmarkStart w:id="103" w:name="_Toc178675700"/>
      <w:bookmarkStart w:id="104" w:name="_Toc216068353"/>
      <w:r w:rsidRPr="007E5ADD">
        <w:rPr>
          <w:color w:val="66CCFF"/>
          <w:sz w:val="28"/>
          <w:szCs w:val="28"/>
        </w:rPr>
        <w:t>Project risks and actions</w:t>
      </w:r>
      <w:bookmarkEnd w:id="101"/>
      <w:bookmarkEnd w:id="102"/>
      <w:bookmarkEnd w:id="103"/>
      <w:bookmarkEnd w:id="104"/>
    </w:p>
    <w:p w14:paraId="50D9968C" w14:textId="77777777" w:rsidR="00261B0C" w:rsidRPr="00AF5902" w:rsidRDefault="00261B0C" w:rsidP="00261B0C">
      <w:pPr>
        <w:rPr>
          <w:rFonts w:cs="Arial"/>
          <w:i/>
          <w:color w:val="0000FF"/>
          <w:szCs w:val="22"/>
          <w:lang w:val="en-GB"/>
        </w:rPr>
      </w:pPr>
    </w:p>
    <w:p w14:paraId="46716A27" w14:textId="77777777" w:rsidR="009C7921" w:rsidRDefault="00364574" w:rsidP="00261B0C">
      <w:pPr>
        <w:rPr>
          <w:rFonts w:cs="Arial"/>
          <w:szCs w:val="22"/>
          <w:lang w:val="en-GB"/>
        </w:rPr>
      </w:pPr>
      <w:r>
        <w:rPr>
          <w:rFonts w:cs="Arial"/>
          <w:szCs w:val="22"/>
          <w:lang w:val="en-GB"/>
        </w:rPr>
        <w:t>As a</w:t>
      </w:r>
      <w:r w:rsidR="00EC6345">
        <w:rPr>
          <w:rFonts w:cs="Arial"/>
          <w:szCs w:val="22"/>
          <w:lang w:val="en-GB"/>
        </w:rPr>
        <w:t xml:space="preserve"> new initiative, there is a</w:t>
      </w:r>
      <w:r w:rsidR="00393F18">
        <w:rPr>
          <w:rFonts w:cs="Arial"/>
          <w:szCs w:val="22"/>
          <w:lang w:val="en-GB"/>
        </w:rPr>
        <w:t xml:space="preserve"> risk that the </w:t>
      </w:r>
      <w:proofErr w:type="spellStart"/>
      <w:r w:rsidR="00393F18">
        <w:rPr>
          <w:rFonts w:cs="Arial"/>
          <w:szCs w:val="22"/>
          <w:lang w:val="en-GB"/>
        </w:rPr>
        <w:t>GoI</w:t>
      </w:r>
      <w:proofErr w:type="spellEnd"/>
      <w:r w:rsidR="00393F18">
        <w:rPr>
          <w:rFonts w:cs="Arial"/>
          <w:szCs w:val="22"/>
          <w:lang w:val="en-GB"/>
        </w:rPr>
        <w:t xml:space="preserve"> might </w:t>
      </w:r>
      <w:r w:rsidR="00EC6345">
        <w:rPr>
          <w:rFonts w:cs="Arial"/>
          <w:szCs w:val="22"/>
          <w:lang w:val="en-GB"/>
        </w:rPr>
        <w:t>not continue this initiative to promote So</w:t>
      </w:r>
      <w:r w:rsidR="00393F18">
        <w:rPr>
          <w:rFonts w:cs="Arial"/>
          <w:szCs w:val="22"/>
          <w:lang w:val="en-GB"/>
        </w:rPr>
        <w:t xml:space="preserve">uth </w:t>
      </w:r>
      <w:proofErr w:type="spellStart"/>
      <w:r w:rsidR="00393F18">
        <w:rPr>
          <w:rFonts w:cs="Arial"/>
          <w:szCs w:val="22"/>
          <w:lang w:val="en-GB"/>
        </w:rPr>
        <w:t>South</w:t>
      </w:r>
      <w:proofErr w:type="spellEnd"/>
      <w:r w:rsidR="00393F18">
        <w:rPr>
          <w:rFonts w:cs="Arial"/>
          <w:szCs w:val="22"/>
          <w:lang w:val="en-GB"/>
        </w:rPr>
        <w:t xml:space="preserve"> cooperation, especially this requires the high level of </w:t>
      </w:r>
      <w:proofErr w:type="spellStart"/>
      <w:r w:rsidR="00393F18">
        <w:rPr>
          <w:rFonts w:cs="Arial"/>
          <w:szCs w:val="22"/>
          <w:lang w:val="en-GB"/>
        </w:rPr>
        <w:t>GoI’s</w:t>
      </w:r>
      <w:proofErr w:type="spellEnd"/>
      <w:r w:rsidR="00393F18">
        <w:rPr>
          <w:rFonts w:cs="Arial"/>
          <w:szCs w:val="22"/>
          <w:lang w:val="en-GB"/>
        </w:rPr>
        <w:t xml:space="preserve"> political leadership. </w:t>
      </w:r>
    </w:p>
    <w:p w14:paraId="08022639" w14:textId="77777777" w:rsidR="00393F18" w:rsidRDefault="00393F18" w:rsidP="00261B0C">
      <w:pPr>
        <w:rPr>
          <w:rFonts w:cs="Arial"/>
          <w:szCs w:val="22"/>
          <w:lang w:val="en-GB"/>
        </w:rPr>
      </w:pPr>
    </w:p>
    <w:p w14:paraId="55811A32" w14:textId="77777777" w:rsidR="00EC6345" w:rsidRDefault="00EC6345" w:rsidP="00261B0C">
      <w:pPr>
        <w:rPr>
          <w:rFonts w:cs="Arial"/>
          <w:szCs w:val="22"/>
          <w:lang w:val="en-GB"/>
        </w:rPr>
      </w:pPr>
      <w:r>
        <w:rPr>
          <w:rFonts w:cs="Arial"/>
          <w:szCs w:val="22"/>
          <w:lang w:val="en-GB"/>
        </w:rPr>
        <w:t xml:space="preserve">Due to this potential risk, the project strongly encouraged the </w:t>
      </w:r>
      <w:proofErr w:type="spellStart"/>
      <w:r>
        <w:rPr>
          <w:rFonts w:cs="Arial"/>
          <w:szCs w:val="22"/>
          <w:lang w:val="en-GB"/>
        </w:rPr>
        <w:t>GoI</w:t>
      </w:r>
      <w:proofErr w:type="spellEnd"/>
      <w:r>
        <w:rPr>
          <w:rFonts w:cs="Arial"/>
          <w:szCs w:val="22"/>
          <w:lang w:val="en-GB"/>
        </w:rPr>
        <w:t xml:space="preserve"> to officially establish the committee for South </w:t>
      </w:r>
      <w:proofErr w:type="spellStart"/>
      <w:r>
        <w:rPr>
          <w:rFonts w:cs="Arial"/>
          <w:szCs w:val="22"/>
          <w:lang w:val="en-GB"/>
        </w:rPr>
        <w:t>South</w:t>
      </w:r>
      <w:proofErr w:type="spellEnd"/>
      <w:r>
        <w:rPr>
          <w:rFonts w:cs="Arial"/>
          <w:szCs w:val="22"/>
          <w:lang w:val="en-GB"/>
        </w:rPr>
        <w:t xml:space="preserve"> Cooperation,</w:t>
      </w:r>
      <w:r w:rsidR="00393F18">
        <w:rPr>
          <w:rFonts w:cs="Arial"/>
          <w:szCs w:val="22"/>
          <w:lang w:val="en-GB"/>
        </w:rPr>
        <w:t xml:space="preserve"> together with the project key counterparts</w:t>
      </w:r>
      <w:r>
        <w:rPr>
          <w:rFonts w:cs="Arial"/>
          <w:szCs w:val="22"/>
          <w:lang w:val="en-GB"/>
        </w:rPr>
        <w:t xml:space="preserve">. The committee was officially established in accordance with the </w:t>
      </w:r>
      <w:proofErr w:type="spellStart"/>
      <w:r>
        <w:rPr>
          <w:rFonts w:cs="Arial"/>
          <w:szCs w:val="22"/>
          <w:lang w:val="en-GB"/>
        </w:rPr>
        <w:t>Diwani</w:t>
      </w:r>
      <w:proofErr w:type="spellEnd"/>
      <w:r>
        <w:rPr>
          <w:rFonts w:cs="Arial"/>
          <w:szCs w:val="22"/>
          <w:lang w:val="en-GB"/>
        </w:rPr>
        <w:t xml:space="preserve"> order with the support from the Prime Minister and Council of Ministers.</w:t>
      </w:r>
    </w:p>
    <w:p w14:paraId="54D6C090" w14:textId="77777777" w:rsidR="00EC6345" w:rsidRDefault="00EC6345" w:rsidP="00261B0C">
      <w:pPr>
        <w:rPr>
          <w:rFonts w:cs="Arial"/>
          <w:szCs w:val="22"/>
          <w:lang w:val="en-GB"/>
        </w:rPr>
      </w:pPr>
    </w:p>
    <w:p w14:paraId="4DA62A54" w14:textId="77777777" w:rsidR="00EC6345" w:rsidRDefault="00EC6345" w:rsidP="00261B0C">
      <w:pPr>
        <w:rPr>
          <w:rFonts w:cs="Arial"/>
          <w:szCs w:val="22"/>
          <w:lang w:val="en-GB"/>
        </w:rPr>
      </w:pPr>
      <w:r>
        <w:rPr>
          <w:rFonts w:cs="Arial"/>
          <w:szCs w:val="22"/>
          <w:lang w:val="en-GB"/>
        </w:rPr>
        <w:t xml:space="preserve">However, the risk remains if the </w:t>
      </w:r>
      <w:proofErr w:type="spellStart"/>
      <w:r>
        <w:rPr>
          <w:rFonts w:cs="Arial"/>
          <w:szCs w:val="22"/>
          <w:lang w:val="en-GB"/>
        </w:rPr>
        <w:t>GoI</w:t>
      </w:r>
      <w:proofErr w:type="spellEnd"/>
      <w:r>
        <w:rPr>
          <w:rFonts w:cs="Arial"/>
          <w:szCs w:val="22"/>
          <w:lang w:val="en-GB"/>
        </w:rPr>
        <w:t xml:space="preserve"> key stakeholders do not see any benefit from these initiatives. So, it is important to continue concrete activities.</w:t>
      </w:r>
    </w:p>
    <w:p w14:paraId="7AB2C66F" w14:textId="77777777" w:rsidR="00EC6345" w:rsidRDefault="00EC6345" w:rsidP="00261B0C">
      <w:pPr>
        <w:rPr>
          <w:rFonts w:cs="Arial"/>
          <w:szCs w:val="22"/>
          <w:lang w:val="en-GB"/>
        </w:rPr>
      </w:pPr>
    </w:p>
    <w:p w14:paraId="37737C12" w14:textId="77777777" w:rsidR="00261B0C" w:rsidRPr="007E5ADD" w:rsidRDefault="00261B0C" w:rsidP="006C18FB">
      <w:pPr>
        <w:pStyle w:val="Heading2"/>
        <w:rPr>
          <w:rFonts w:hint="eastAsia"/>
          <w:color w:val="66CCFF"/>
          <w:sz w:val="28"/>
          <w:szCs w:val="28"/>
        </w:rPr>
      </w:pPr>
      <w:bookmarkStart w:id="105" w:name="_Toc162356065"/>
      <w:bookmarkStart w:id="106" w:name="_Toc178587140"/>
      <w:bookmarkStart w:id="107" w:name="_Toc178675702"/>
      <w:bookmarkStart w:id="108" w:name="_Toc216068354"/>
      <w:r w:rsidRPr="007E5ADD">
        <w:rPr>
          <w:color w:val="66CCFF"/>
          <w:sz w:val="28"/>
          <w:szCs w:val="28"/>
        </w:rPr>
        <w:t>Project issues and actions</w:t>
      </w:r>
      <w:bookmarkEnd w:id="105"/>
      <w:bookmarkEnd w:id="106"/>
      <w:bookmarkEnd w:id="107"/>
      <w:bookmarkEnd w:id="108"/>
    </w:p>
    <w:p w14:paraId="646BA02B" w14:textId="77777777" w:rsidR="00261B0C" w:rsidRPr="00AF5902" w:rsidRDefault="00261B0C" w:rsidP="00261B0C">
      <w:pPr>
        <w:rPr>
          <w:rFonts w:cs="Arial"/>
          <w:szCs w:val="22"/>
          <w:lang w:val="en-GB"/>
        </w:rPr>
      </w:pPr>
    </w:p>
    <w:p w14:paraId="0FEC8577" w14:textId="7AC34356" w:rsidR="00EC6345" w:rsidRPr="00EC6345" w:rsidRDefault="00EC6345" w:rsidP="008C546C">
      <w:pPr>
        <w:pStyle w:val="Heading2"/>
        <w:spacing w:before="0"/>
        <w:rPr>
          <w:rFonts w:hint="eastAsia"/>
          <w:b w:val="0"/>
          <w:color w:val="auto"/>
          <w:sz w:val="22"/>
          <w:szCs w:val="22"/>
        </w:rPr>
      </w:pPr>
      <w:r w:rsidRPr="00EC6345">
        <w:rPr>
          <w:rFonts w:cs="Arial"/>
          <w:b w:val="0"/>
          <w:color w:val="auto"/>
          <w:sz w:val="22"/>
          <w:szCs w:val="22"/>
          <w:lang w:val="en-GB"/>
        </w:rPr>
        <w:t>Even after the official establishment of the committee, t</w:t>
      </w:r>
      <w:r w:rsidR="00393F18" w:rsidRPr="00EC6345">
        <w:rPr>
          <w:rFonts w:cs="Arial"/>
          <w:b w:val="0"/>
          <w:color w:val="auto"/>
          <w:sz w:val="22"/>
          <w:szCs w:val="22"/>
          <w:lang w:val="en-GB"/>
        </w:rPr>
        <w:t>he project anticipated a</w:t>
      </w:r>
      <w:r w:rsidRPr="00EC6345">
        <w:rPr>
          <w:rFonts w:cs="Arial"/>
          <w:b w:val="0"/>
          <w:color w:val="auto"/>
          <w:sz w:val="22"/>
          <w:szCs w:val="22"/>
          <w:lang w:val="en-GB"/>
        </w:rPr>
        <w:t xml:space="preserve"> prolonged discussion. </w:t>
      </w:r>
      <w:bookmarkStart w:id="109" w:name="_Toc402862436"/>
      <w:r w:rsidRPr="00EC6345">
        <w:rPr>
          <w:b w:val="0"/>
          <w:color w:val="auto"/>
          <w:sz w:val="22"/>
          <w:szCs w:val="22"/>
        </w:rPr>
        <w:t xml:space="preserve">Due to the unstable political situation and security constraints, it </w:t>
      </w:r>
      <w:r w:rsidR="006A1A99">
        <w:rPr>
          <w:b w:val="0"/>
          <w:color w:val="auto"/>
          <w:sz w:val="22"/>
          <w:szCs w:val="22"/>
        </w:rPr>
        <w:t>was</w:t>
      </w:r>
      <w:r w:rsidR="006A1A99" w:rsidRPr="00EC6345">
        <w:rPr>
          <w:b w:val="0"/>
          <w:color w:val="auto"/>
          <w:sz w:val="22"/>
          <w:szCs w:val="22"/>
        </w:rPr>
        <w:t xml:space="preserve"> </w:t>
      </w:r>
      <w:r w:rsidRPr="00EC6345">
        <w:rPr>
          <w:b w:val="0"/>
          <w:color w:val="auto"/>
          <w:sz w:val="22"/>
          <w:szCs w:val="22"/>
        </w:rPr>
        <w:t>a challenge to start a new initiative. However, the project focus</w:t>
      </w:r>
      <w:r>
        <w:rPr>
          <w:b w:val="0"/>
          <w:color w:val="auto"/>
          <w:sz w:val="22"/>
          <w:szCs w:val="22"/>
        </w:rPr>
        <w:t>ed</w:t>
      </w:r>
      <w:r w:rsidRPr="00EC6345">
        <w:rPr>
          <w:b w:val="0"/>
          <w:color w:val="auto"/>
          <w:sz w:val="22"/>
          <w:szCs w:val="22"/>
        </w:rPr>
        <w:t xml:space="preserve"> more on technical level discussions and prepare</w:t>
      </w:r>
      <w:r>
        <w:rPr>
          <w:b w:val="0"/>
          <w:color w:val="auto"/>
          <w:sz w:val="22"/>
          <w:szCs w:val="22"/>
        </w:rPr>
        <w:t>d</w:t>
      </w:r>
      <w:r w:rsidRPr="00EC6345">
        <w:rPr>
          <w:b w:val="0"/>
          <w:color w:val="auto"/>
          <w:sz w:val="22"/>
          <w:szCs w:val="22"/>
        </w:rPr>
        <w:t xml:space="preserve"> the required documentations and successful case studies, so that this initiative will not lose momentum, no</w:t>
      </w:r>
      <w:r w:rsidR="006A1A99">
        <w:rPr>
          <w:b w:val="0"/>
          <w:color w:val="auto"/>
          <w:sz w:val="22"/>
          <w:szCs w:val="22"/>
        </w:rPr>
        <w:t>r</w:t>
      </w:r>
      <w:r w:rsidRPr="00EC6345">
        <w:rPr>
          <w:b w:val="0"/>
          <w:color w:val="auto"/>
          <w:sz w:val="22"/>
          <w:szCs w:val="22"/>
        </w:rPr>
        <w:t xml:space="preserve"> be affected by the current political situation.</w:t>
      </w:r>
      <w:bookmarkEnd w:id="109"/>
    </w:p>
    <w:p w14:paraId="7FC8D2A9" w14:textId="77777777" w:rsidR="00836648" w:rsidRDefault="00836648" w:rsidP="00261B0C">
      <w:pPr>
        <w:rPr>
          <w:rFonts w:asciiTheme="majorHAnsi" w:hAnsiTheme="majorHAnsi" w:cs="Arial"/>
          <w:szCs w:val="22"/>
          <w:lang w:val="en-GB"/>
        </w:rPr>
      </w:pPr>
    </w:p>
    <w:p w14:paraId="56469295" w14:textId="4D77AA37" w:rsidR="00EC6345" w:rsidRPr="00EC6345" w:rsidRDefault="00EC6345" w:rsidP="00261B0C">
      <w:pPr>
        <w:rPr>
          <w:rFonts w:asciiTheme="majorHAnsi" w:hAnsiTheme="majorHAnsi" w:cs="Arial"/>
          <w:szCs w:val="22"/>
          <w:lang w:val="en-GB"/>
        </w:rPr>
      </w:pPr>
      <w:r w:rsidRPr="00EC6345">
        <w:rPr>
          <w:rFonts w:asciiTheme="majorHAnsi" w:hAnsiTheme="majorHAnsi" w:cs="Arial"/>
          <w:szCs w:val="22"/>
          <w:lang w:val="en-GB"/>
        </w:rPr>
        <w:t xml:space="preserve">Due to the political instability, the project faced challenges to move forward and the close coordination </w:t>
      </w:r>
      <w:r w:rsidR="002C7725">
        <w:rPr>
          <w:rFonts w:asciiTheme="majorHAnsi" w:hAnsiTheme="majorHAnsi" w:cs="Arial"/>
          <w:szCs w:val="22"/>
          <w:lang w:val="en-GB"/>
        </w:rPr>
        <w:t xml:space="preserve">with PMAC </w:t>
      </w:r>
      <w:r w:rsidR="00CD028D">
        <w:rPr>
          <w:rFonts w:asciiTheme="majorHAnsi" w:hAnsiTheme="majorHAnsi" w:cs="Arial"/>
          <w:szCs w:val="22"/>
          <w:lang w:val="en-GB"/>
        </w:rPr>
        <w:t>was</w:t>
      </w:r>
      <w:r w:rsidRPr="00EC6345">
        <w:rPr>
          <w:rFonts w:asciiTheme="majorHAnsi" w:hAnsiTheme="majorHAnsi" w:cs="Arial"/>
          <w:szCs w:val="22"/>
          <w:lang w:val="en-GB"/>
        </w:rPr>
        <w:t xml:space="preserve"> key.</w:t>
      </w:r>
    </w:p>
    <w:p w14:paraId="6C723B43" w14:textId="77777777" w:rsidR="00EC6345" w:rsidRPr="00EC6345" w:rsidRDefault="00EC6345" w:rsidP="00261B0C">
      <w:pPr>
        <w:rPr>
          <w:rFonts w:asciiTheme="majorHAnsi" w:hAnsiTheme="majorHAnsi" w:cs="Arial"/>
          <w:szCs w:val="22"/>
          <w:lang w:val="en-GB"/>
        </w:rPr>
      </w:pPr>
    </w:p>
    <w:p w14:paraId="75587113" w14:textId="57762F75" w:rsidR="000842C9" w:rsidRPr="00EC6345" w:rsidRDefault="00EC6345" w:rsidP="00261B0C">
      <w:pPr>
        <w:rPr>
          <w:rFonts w:asciiTheme="majorHAnsi" w:hAnsiTheme="majorHAnsi" w:cs="Arial"/>
          <w:szCs w:val="22"/>
          <w:lang w:val="en-GB"/>
        </w:rPr>
      </w:pPr>
      <w:r w:rsidRPr="00EC6345">
        <w:rPr>
          <w:rFonts w:asciiTheme="majorHAnsi" w:hAnsiTheme="majorHAnsi" w:cs="Arial"/>
          <w:szCs w:val="22"/>
          <w:lang w:val="en-GB"/>
        </w:rPr>
        <w:t>I</w:t>
      </w:r>
      <w:r w:rsidR="000842C9" w:rsidRPr="00EC6345">
        <w:rPr>
          <w:rFonts w:asciiTheme="majorHAnsi" w:hAnsiTheme="majorHAnsi" w:cs="Arial"/>
          <w:szCs w:val="22"/>
          <w:lang w:val="en-GB"/>
        </w:rPr>
        <w:t xml:space="preserve">t </w:t>
      </w:r>
      <w:r w:rsidRPr="00EC6345">
        <w:rPr>
          <w:rFonts w:asciiTheme="majorHAnsi" w:hAnsiTheme="majorHAnsi" w:cs="Arial"/>
          <w:szCs w:val="22"/>
          <w:lang w:val="en-GB"/>
        </w:rPr>
        <w:t>was</w:t>
      </w:r>
      <w:r w:rsidR="000842C9" w:rsidRPr="00EC6345">
        <w:rPr>
          <w:rFonts w:asciiTheme="majorHAnsi" w:hAnsiTheme="majorHAnsi" w:cs="Arial"/>
          <w:szCs w:val="22"/>
          <w:lang w:val="en-GB"/>
        </w:rPr>
        <w:t xml:space="preserve"> envisaged to have regular meeting</w:t>
      </w:r>
      <w:r w:rsidRPr="00EC6345">
        <w:rPr>
          <w:rFonts w:asciiTheme="majorHAnsi" w:hAnsiTheme="majorHAnsi" w:cs="Arial"/>
          <w:szCs w:val="22"/>
          <w:lang w:val="en-GB"/>
        </w:rPr>
        <w:t>s</w:t>
      </w:r>
      <w:r w:rsidR="000842C9" w:rsidRPr="00EC6345">
        <w:rPr>
          <w:rFonts w:asciiTheme="majorHAnsi" w:hAnsiTheme="majorHAnsi" w:cs="Arial"/>
          <w:szCs w:val="22"/>
          <w:lang w:val="en-GB"/>
        </w:rPr>
        <w:t xml:space="preserve"> to overcome this coordination challenge</w:t>
      </w:r>
      <w:r w:rsidR="002C7725">
        <w:rPr>
          <w:rFonts w:asciiTheme="majorHAnsi" w:hAnsiTheme="majorHAnsi" w:cs="Arial"/>
          <w:szCs w:val="22"/>
          <w:lang w:val="en-GB"/>
        </w:rPr>
        <w:t xml:space="preserve"> once the </w:t>
      </w:r>
      <w:proofErr w:type="spellStart"/>
      <w:r w:rsidR="002C7725">
        <w:rPr>
          <w:rFonts w:asciiTheme="majorHAnsi" w:hAnsiTheme="majorHAnsi" w:cs="Arial"/>
          <w:szCs w:val="22"/>
          <w:lang w:val="en-GB"/>
        </w:rPr>
        <w:t>ToR</w:t>
      </w:r>
      <w:proofErr w:type="spellEnd"/>
      <w:r w:rsidR="002C7725">
        <w:rPr>
          <w:rFonts w:asciiTheme="majorHAnsi" w:hAnsiTheme="majorHAnsi" w:cs="Arial"/>
          <w:szCs w:val="22"/>
          <w:lang w:val="en-GB"/>
        </w:rPr>
        <w:t xml:space="preserve"> is developed to move forward, which may take place in 2015 under the leadership of PMAC</w:t>
      </w:r>
      <w:r w:rsidR="000842C9" w:rsidRPr="00EC6345">
        <w:rPr>
          <w:rFonts w:asciiTheme="majorHAnsi" w:hAnsiTheme="majorHAnsi" w:cs="Arial"/>
          <w:szCs w:val="22"/>
          <w:lang w:val="en-GB"/>
        </w:rPr>
        <w:t>.</w:t>
      </w:r>
    </w:p>
    <w:p w14:paraId="5CF6C9EE" w14:textId="77777777" w:rsidR="00D26B49" w:rsidRPr="00EC6345" w:rsidRDefault="00D26B49" w:rsidP="00261B0C">
      <w:pPr>
        <w:rPr>
          <w:rFonts w:asciiTheme="majorHAnsi" w:hAnsiTheme="majorHAnsi" w:cs="Arial"/>
          <w:szCs w:val="22"/>
          <w:lang w:val="en-GB"/>
        </w:rPr>
      </w:pPr>
    </w:p>
    <w:p w14:paraId="02AD9C30" w14:textId="0BB2C56A" w:rsidR="00D26B49" w:rsidRDefault="00693546" w:rsidP="00261B0C">
      <w:pPr>
        <w:rPr>
          <w:rFonts w:cs="Arial"/>
          <w:szCs w:val="22"/>
          <w:lang w:val="en-GB"/>
        </w:rPr>
      </w:pPr>
      <w:r>
        <w:rPr>
          <w:rFonts w:asciiTheme="majorHAnsi" w:hAnsiTheme="majorHAnsi" w:cs="Arial"/>
          <w:szCs w:val="22"/>
          <w:lang w:val="en-GB"/>
        </w:rPr>
        <w:t xml:space="preserve">Even with </w:t>
      </w:r>
      <w:r w:rsidR="00D26B49" w:rsidRPr="00EC6345">
        <w:rPr>
          <w:rFonts w:asciiTheme="majorHAnsi" w:hAnsiTheme="majorHAnsi" w:cs="Arial"/>
          <w:szCs w:val="22"/>
          <w:lang w:val="en-GB"/>
        </w:rPr>
        <w:t>the limi</w:t>
      </w:r>
      <w:r w:rsidR="00EC6345" w:rsidRPr="00EC6345">
        <w:rPr>
          <w:rFonts w:asciiTheme="majorHAnsi" w:hAnsiTheme="majorHAnsi" w:cs="Arial"/>
          <w:szCs w:val="22"/>
          <w:lang w:val="en-GB"/>
        </w:rPr>
        <w:t xml:space="preserve">ted budget, the project managed to </w:t>
      </w:r>
      <w:r w:rsidR="00D30BB8" w:rsidRPr="00EC6345">
        <w:rPr>
          <w:rFonts w:asciiTheme="majorHAnsi" w:hAnsiTheme="majorHAnsi" w:cs="Arial"/>
          <w:szCs w:val="22"/>
          <w:lang w:val="en-GB"/>
        </w:rPr>
        <w:t xml:space="preserve">assign </w:t>
      </w:r>
      <w:r w:rsidR="00D26B49" w:rsidRPr="00EC6345">
        <w:rPr>
          <w:rFonts w:asciiTheme="majorHAnsi" w:hAnsiTheme="majorHAnsi" w:cs="Arial"/>
          <w:szCs w:val="22"/>
          <w:lang w:val="en-GB"/>
        </w:rPr>
        <w:t>a national s</w:t>
      </w:r>
      <w:r w:rsidR="00D30BB8" w:rsidRPr="00EC6345">
        <w:rPr>
          <w:rFonts w:asciiTheme="majorHAnsi" w:hAnsiTheme="majorHAnsi" w:cs="Arial"/>
          <w:szCs w:val="22"/>
          <w:lang w:val="en-GB"/>
        </w:rPr>
        <w:t>taff</w:t>
      </w:r>
      <w:r>
        <w:rPr>
          <w:rFonts w:asciiTheme="majorHAnsi" w:hAnsiTheme="majorHAnsi" w:cs="Arial"/>
          <w:szCs w:val="22"/>
          <w:lang w:val="en-GB"/>
        </w:rPr>
        <w:t>, Programme coordinator,</w:t>
      </w:r>
      <w:r w:rsidR="00D30BB8" w:rsidRPr="00EC6345">
        <w:rPr>
          <w:rFonts w:asciiTheme="majorHAnsi" w:hAnsiTheme="majorHAnsi" w:cs="Arial"/>
          <w:szCs w:val="22"/>
          <w:lang w:val="en-GB"/>
        </w:rPr>
        <w:t xml:space="preserve"> in Baghdad </w:t>
      </w:r>
      <w:r>
        <w:rPr>
          <w:rFonts w:asciiTheme="majorHAnsi" w:hAnsiTheme="majorHAnsi" w:cs="Arial"/>
          <w:szCs w:val="22"/>
          <w:lang w:val="en-GB"/>
        </w:rPr>
        <w:t xml:space="preserve">and he continuously followed </w:t>
      </w:r>
      <w:r w:rsidR="00CD028D">
        <w:rPr>
          <w:rFonts w:asciiTheme="majorHAnsi" w:hAnsiTheme="majorHAnsi" w:cs="Arial"/>
          <w:szCs w:val="22"/>
          <w:lang w:val="en-GB"/>
        </w:rPr>
        <w:t xml:space="preserve">up in </w:t>
      </w:r>
      <w:r>
        <w:rPr>
          <w:rFonts w:asciiTheme="majorHAnsi" w:hAnsiTheme="majorHAnsi" w:cs="Arial"/>
          <w:szCs w:val="22"/>
          <w:lang w:val="en-GB"/>
        </w:rPr>
        <w:t>c</w:t>
      </w:r>
      <w:r w:rsidR="00D26B49" w:rsidRPr="00EC6345">
        <w:rPr>
          <w:rFonts w:asciiTheme="majorHAnsi" w:hAnsiTheme="majorHAnsi" w:cs="Arial"/>
          <w:szCs w:val="22"/>
          <w:lang w:val="en-GB"/>
        </w:rPr>
        <w:t>onsultation with the key</w:t>
      </w:r>
      <w:r w:rsidR="00D26B49" w:rsidRPr="00EC6345">
        <w:rPr>
          <w:rFonts w:cs="Arial"/>
          <w:szCs w:val="22"/>
          <w:lang w:val="en-GB"/>
        </w:rPr>
        <w:t xml:space="preserve"> </w:t>
      </w:r>
      <w:r w:rsidR="00D26B49">
        <w:rPr>
          <w:rFonts w:cs="Arial"/>
          <w:szCs w:val="22"/>
          <w:lang w:val="en-GB"/>
        </w:rPr>
        <w:t xml:space="preserve">counterparts. </w:t>
      </w:r>
    </w:p>
    <w:p w14:paraId="594D800E" w14:textId="77777777" w:rsidR="00261B0C" w:rsidRPr="00AF5902" w:rsidRDefault="00261B0C" w:rsidP="00364574">
      <w:pPr>
        <w:rPr>
          <w:rFonts w:cs="Arial"/>
          <w:szCs w:val="22"/>
          <w:lang w:val="en-GB"/>
        </w:rPr>
      </w:pPr>
    </w:p>
    <w:p w14:paraId="0D366FC9" w14:textId="77777777" w:rsidR="00261B0C" w:rsidRPr="007E5ADD" w:rsidRDefault="00261B0C" w:rsidP="006C18FB">
      <w:pPr>
        <w:pStyle w:val="Heading1"/>
        <w:rPr>
          <w:rFonts w:hint="eastAsia"/>
          <w:color w:val="66CCFF"/>
          <w:sz w:val="36"/>
          <w:szCs w:val="36"/>
        </w:rPr>
      </w:pPr>
      <w:bookmarkStart w:id="110" w:name="_Toc154209190"/>
      <w:bookmarkStart w:id="111" w:name="_Toc178587141"/>
      <w:bookmarkStart w:id="112" w:name="_Toc178675704"/>
      <w:bookmarkStart w:id="113" w:name="_Toc216068355"/>
      <w:r w:rsidRPr="007E5ADD">
        <w:rPr>
          <w:color w:val="66CCFF"/>
          <w:sz w:val="36"/>
          <w:szCs w:val="36"/>
        </w:rPr>
        <w:t>V. Lessons learnt and next steps</w:t>
      </w:r>
      <w:bookmarkEnd w:id="110"/>
      <w:bookmarkEnd w:id="111"/>
      <w:bookmarkEnd w:id="112"/>
      <w:bookmarkEnd w:id="113"/>
      <w:r w:rsidRPr="007E5ADD">
        <w:rPr>
          <w:color w:val="66CCFF"/>
          <w:sz w:val="36"/>
          <w:szCs w:val="36"/>
        </w:rPr>
        <w:t xml:space="preserve"> </w:t>
      </w:r>
    </w:p>
    <w:p w14:paraId="7C6B1C33" w14:textId="77777777" w:rsidR="00261B0C" w:rsidRPr="007E5ADD" w:rsidRDefault="00261B0C" w:rsidP="006C18FB">
      <w:pPr>
        <w:pStyle w:val="Heading2"/>
        <w:rPr>
          <w:rFonts w:hint="eastAsia"/>
          <w:color w:val="66CCFF"/>
          <w:sz w:val="28"/>
          <w:szCs w:val="28"/>
        </w:rPr>
      </w:pPr>
      <w:bookmarkStart w:id="114" w:name="_Toc154140548"/>
      <w:bookmarkStart w:id="115" w:name="_Toc154140603"/>
      <w:bookmarkStart w:id="116" w:name="_Toc154209191"/>
      <w:bookmarkStart w:id="117" w:name="_Toc178587142"/>
      <w:bookmarkStart w:id="118" w:name="_Toc178675705"/>
      <w:bookmarkStart w:id="119" w:name="_Toc216068356"/>
      <w:r w:rsidRPr="007E5ADD">
        <w:rPr>
          <w:color w:val="66CCFF"/>
          <w:sz w:val="28"/>
          <w:szCs w:val="28"/>
        </w:rPr>
        <w:t>Lessons learn</w:t>
      </w:r>
      <w:bookmarkEnd w:id="114"/>
      <w:bookmarkEnd w:id="115"/>
      <w:r w:rsidRPr="007E5ADD">
        <w:rPr>
          <w:color w:val="66CCFF"/>
          <w:sz w:val="28"/>
          <w:szCs w:val="28"/>
        </w:rPr>
        <w:t>t</w:t>
      </w:r>
      <w:bookmarkEnd w:id="116"/>
      <w:bookmarkEnd w:id="117"/>
      <w:bookmarkEnd w:id="118"/>
      <w:bookmarkEnd w:id="119"/>
    </w:p>
    <w:p w14:paraId="3425DAD9" w14:textId="77777777" w:rsidR="006C18FB" w:rsidRPr="006C18FB" w:rsidRDefault="006C18FB" w:rsidP="006C18FB">
      <w:pPr>
        <w:rPr>
          <w:lang w:val="en-GB"/>
        </w:rPr>
      </w:pPr>
    </w:p>
    <w:p w14:paraId="2B49764C" w14:textId="1234D6C1" w:rsidR="000842C9" w:rsidRDefault="000842C9" w:rsidP="008C546C">
      <w:pPr>
        <w:rPr>
          <w:lang w:val="en-GB"/>
        </w:rPr>
      </w:pPr>
      <w:r>
        <w:rPr>
          <w:lang w:val="en-GB"/>
        </w:rPr>
        <w:t xml:space="preserve">At the beginning of the project, there was a concern that </w:t>
      </w:r>
      <w:r w:rsidR="00836648">
        <w:rPr>
          <w:lang w:val="en-GB"/>
        </w:rPr>
        <w:t>it was</w:t>
      </w:r>
      <w:r>
        <w:rPr>
          <w:lang w:val="en-GB"/>
        </w:rPr>
        <w:t xml:space="preserve"> too early for Iraq to initiate the South </w:t>
      </w:r>
      <w:proofErr w:type="spellStart"/>
      <w:r>
        <w:rPr>
          <w:lang w:val="en-GB"/>
        </w:rPr>
        <w:t>South</w:t>
      </w:r>
      <w:proofErr w:type="spellEnd"/>
      <w:r>
        <w:rPr>
          <w:lang w:val="en-GB"/>
        </w:rPr>
        <w:t xml:space="preserve"> cooperation, especially establish an institutional arra</w:t>
      </w:r>
      <w:r w:rsidR="008E383F">
        <w:rPr>
          <w:lang w:val="en-GB"/>
        </w:rPr>
        <w:t>ngement. It did take long time</w:t>
      </w:r>
      <w:r>
        <w:rPr>
          <w:lang w:val="en-GB"/>
        </w:rPr>
        <w:t xml:space="preserve"> to actually reach a common understanding and agree to move forward</w:t>
      </w:r>
      <w:r w:rsidR="008E383F">
        <w:rPr>
          <w:lang w:val="en-GB"/>
        </w:rPr>
        <w:t xml:space="preserve"> during the year of 2013 and the project faced some challenge in having strong support</w:t>
      </w:r>
      <w:r>
        <w:rPr>
          <w:lang w:val="en-GB"/>
        </w:rPr>
        <w:t xml:space="preserve">. </w:t>
      </w:r>
      <w:r w:rsidR="008E383F">
        <w:rPr>
          <w:lang w:val="en-GB"/>
        </w:rPr>
        <w:t>Through the consultation process, the project managed to identify champions to promote this SSC initiative at PMAC, who took a lead to advocate this SSC. It is important to identify a champion, especially for this kind of new initiatives. Thanks to these, in 2014, the official committee was established.</w:t>
      </w:r>
    </w:p>
    <w:p w14:paraId="3C4C15AE" w14:textId="77777777" w:rsidR="000842C9" w:rsidRDefault="000842C9" w:rsidP="006C18FB">
      <w:pPr>
        <w:ind w:left="440"/>
        <w:rPr>
          <w:lang w:val="en-GB"/>
        </w:rPr>
      </w:pPr>
    </w:p>
    <w:p w14:paraId="4DE88668" w14:textId="77777777" w:rsidR="000842C9" w:rsidRDefault="000842C9" w:rsidP="008C546C">
      <w:pPr>
        <w:rPr>
          <w:lang w:val="en-GB"/>
        </w:rPr>
      </w:pPr>
      <w:r>
        <w:rPr>
          <w:lang w:val="en-GB"/>
        </w:rPr>
        <w:t>The project maintained close coordination with the key counterparts with specific evidences of why this initiative was important</w:t>
      </w:r>
      <w:r w:rsidR="008E383F">
        <w:rPr>
          <w:lang w:val="en-GB"/>
        </w:rPr>
        <w:t xml:space="preserve"> and beneficial to the </w:t>
      </w:r>
      <w:proofErr w:type="spellStart"/>
      <w:r w:rsidR="008E383F">
        <w:rPr>
          <w:lang w:val="en-GB"/>
        </w:rPr>
        <w:t>GoI</w:t>
      </w:r>
      <w:proofErr w:type="spellEnd"/>
      <w:r>
        <w:rPr>
          <w:lang w:val="en-GB"/>
        </w:rPr>
        <w:t xml:space="preserve">. Also, the project facilitated the </w:t>
      </w:r>
      <w:proofErr w:type="spellStart"/>
      <w:r>
        <w:rPr>
          <w:lang w:val="en-GB"/>
        </w:rPr>
        <w:t>GoI’s</w:t>
      </w:r>
      <w:proofErr w:type="spellEnd"/>
      <w:r>
        <w:rPr>
          <w:lang w:val="en-GB"/>
        </w:rPr>
        <w:t xml:space="preserve"> participation in the Global</w:t>
      </w:r>
      <w:r w:rsidR="008E383F">
        <w:rPr>
          <w:lang w:val="en-GB"/>
        </w:rPr>
        <w:t xml:space="preserve"> and Regional</w:t>
      </w:r>
      <w:r>
        <w:rPr>
          <w:lang w:val="en-GB"/>
        </w:rPr>
        <w:t xml:space="preserve"> Event where they could see the actual dynamism of </w:t>
      </w:r>
      <w:r w:rsidR="008E383F">
        <w:rPr>
          <w:lang w:val="en-GB"/>
        </w:rPr>
        <w:t>SSC</w:t>
      </w:r>
      <w:r w:rsidR="000A67F7">
        <w:rPr>
          <w:lang w:val="en-GB"/>
        </w:rPr>
        <w:t xml:space="preserve">. </w:t>
      </w:r>
      <w:r>
        <w:rPr>
          <w:lang w:val="en-GB"/>
        </w:rPr>
        <w:t xml:space="preserve"> </w:t>
      </w:r>
    </w:p>
    <w:p w14:paraId="6C792795" w14:textId="77777777" w:rsidR="000842C9" w:rsidRDefault="000842C9" w:rsidP="006C18FB">
      <w:pPr>
        <w:ind w:left="440"/>
        <w:rPr>
          <w:lang w:val="en-GB"/>
        </w:rPr>
      </w:pPr>
    </w:p>
    <w:p w14:paraId="7EF07D3B" w14:textId="77777777" w:rsidR="00261B0C" w:rsidRPr="006C18FB" w:rsidRDefault="000A67F7" w:rsidP="008C546C">
      <w:pPr>
        <w:rPr>
          <w:iCs/>
          <w:lang w:val="en-GB"/>
        </w:rPr>
      </w:pPr>
      <w:r>
        <w:rPr>
          <w:iCs/>
          <w:lang w:val="en-GB"/>
        </w:rPr>
        <w:lastRenderedPageBreak/>
        <w:t>The study tours were postponed due to the</w:t>
      </w:r>
      <w:r w:rsidR="008E383F">
        <w:rPr>
          <w:iCs/>
          <w:lang w:val="en-GB"/>
        </w:rPr>
        <w:t xml:space="preserve"> political instability. However, the process of coordinating both with the </w:t>
      </w:r>
      <w:proofErr w:type="spellStart"/>
      <w:r w:rsidR="008E383F">
        <w:rPr>
          <w:iCs/>
          <w:lang w:val="en-GB"/>
        </w:rPr>
        <w:t>GoI</w:t>
      </w:r>
      <w:proofErr w:type="spellEnd"/>
      <w:r w:rsidR="008E383F">
        <w:rPr>
          <w:iCs/>
          <w:lang w:val="en-GB"/>
        </w:rPr>
        <w:t xml:space="preserve"> as well as other countries that will accept a study tour</w:t>
      </w:r>
      <w:r>
        <w:rPr>
          <w:iCs/>
          <w:lang w:val="en-GB"/>
        </w:rPr>
        <w:t xml:space="preserve"> </w:t>
      </w:r>
      <w:r w:rsidR="008E383F">
        <w:rPr>
          <w:iCs/>
          <w:lang w:val="en-GB"/>
        </w:rPr>
        <w:t>takes time. The project should have considered this time required for coordination.</w:t>
      </w:r>
    </w:p>
    <w:p w14:paraId="6B01353F" w14:textId="77777777" w:rsidR="00261B0C" w:rsidRPr="007E5ADD" w:rsidRDefault="00261B0C" w:rsidP="006C18FB">
      <w:pPr>
        <w:pStyle w:val="Heading2"/>
        <w:rPr>
          <w:rFonts w:hint="eastAsia"/>
          <w:color w:val="66CCFF"/>
          <w:sz w:val="28"/>
          <w:szCs w:val="28"/>
        </w:rPr>
      </w:pPr>
      <w:bookmarkStart w:id="120" w:name="_Toc154140549"/>
      <w:bookmarkStart w:id="121" w:name="_Toc154140604"/>
      <w:bookmarkStart w:id="122" w:name="_Toc154209192"/>
      <w:bookmarkStart w:id="123" w:name="_Toc178587143"/>
      <w:bookmarkStart w:id="124" w:name="_Toc178675706"/>
      <w:bookmarkStart w:id="125" w:name="_Toc216068357"/>
      <w:r w:rsidRPr="007E5ADD">
        <w:rPr>
          <w:color w:val="66CCFF"/>
          <w:sz w:val="28"/>
          <w:szCs w:val="28"/>
        </w:rPr>
        <w:t>Recommendations</w:t>
      </w:r>
      <w:bookmarkEnd w:id="120"/>
      <w:bookmarkEnd w:id="121"/>
      <w:bookmarkEnd w:id="122"/>
      <w:bookmarkEnd w:id="123"/>
      <w:bookmarkEnd w:id="124"/>
      <w:bookmarkEnd w:id="125"/>
      <w:r w:rsidRPr="007E5ADD">
        <w:rPr>
          <w:color w:val="66CCFF"/>
          <w:sz w:val="28"/>
          <w:szCs w:val="28"/>
        </w:rPr>
        <w:t xml:space="preserve"> </w:t>
      </w:r>
    </w:p>
    <w:p w14:paraId="2864929F" w14:textId="77777777" w:rsidR="006C18FB" w:rsidRDefault="006C18FB" w:rsidP="00261B0C">
      <w:pPr>
        <w:ind w:left="440"/>
        <w:rPr>
          <w:lang w:val="en-GB"/>
        </w:rPr>
      </w:pPr>
    </w:p>
    <w:p w14:paraId="3559A46C" w14:textId="77777777" w:rsidR="000842C9" w:rsidRDefault="000842C9" w:rsidP="008C546C">
      <w:pPr>
        <w:rPr>
          <w:lang w:val="en-GB"/>
        </w:rPr>
      </w:pPr>
      <w:r>
        <w:rPr>
          <w:lang w:val="en-GB"/>
        </w:rPr>
        <w:t xml:space="preserve">It is recommended to continue the efforts to promote South </w:t>
      </w:r>
      <w:proofErr w:type="spellStart"/>
      <w:r>
        <w:rPr>
          <w:lang w:val="en-GB"/>
        </w:rPr>
        <w:t>South</w:t>
      </w:r>
      <w:proofErr w:type="spellEnd"/>
      <w:r>
        <w:rPr>
          <w:lang w:val="en-GB"/>
        </w:rPr>
        <w:t xml:space="preserve"> cooperation initiatives within the </w:t>
      </w:r>
      <w:proofErr w:type="spellStart"/>
      <w:r>
        <w:rPr>
          <w:lang w:val="en-GB"/>
        </w:rPr>
        <w:t>GoI</w:t>
      </w:r>
      <w:proofErr w:type="spellEnd"/>
      <w:r>
        <w:rPr>
          <w:lang w:val="en-GB"/>
        </w:rPr>
        <w:t xml:space="preserve"> and to </w:t>
      </w:r>
      <w:r w:rsidR="008E383F">
        <w:rPr>
          <w:lang w:val="en-GB"/>
        </w:rPr>
        <w:t xml:space="preserve">make sure that the </w:t>
      </w:r>
      <w:proofErr w:type="spellStart"/>
      <w:r w:rsidR="008E383F">
        <w:rPr>
          <w:lang w:val="en-GB"/>
        </w:rPr>
        <w:t>GoI</w:t>
      </w:r>
      <w:proofErr w:type="spellEnd"/>
      <w:r w:rsidR="008E383F">
        <w:rPr>
          <w:lang w:val="en-GB"/>
        </w:rPr>
        <w:t xml:space="preserve"> set up a solid</w:t>
      </w:r>
      <w:r>
        <w:rPr>
          <w:lang w:val="en-GB"/>
        </w:rPr>
        <w:t xml:space="preserve"> institutional arrangement since the </w:t>
      </w:r>
      <w:r w:rsidR="008E383F">
        <w:rPr>
          <w:lang w:val="en-GB"/>
        </w:rPr>
        <w:t>official committee was established after more than a year advocacy</w:t>
      </w:r>
      <w:r>
        <w:rPr>
          <w:lang w:val="en-GB"/>
        </w:rPr>
        <w:t xml:space="preserve"> of </w:t>
      </w:r>
      <w:r w:rsidR="008E383F">
        <w:rPr>
          <w:lang w:val="en-GB"/>
        </w:rPr>
        <w:t>SSC</w:t>
      </w:r>
      <w:r>
        <w:rPr>
          <w:lang w:val="en-GB"/>
        </w:rPr>
        <w:t>.</w:t>
      </w:r>
    </w:p>
    <w:p w14:paraId="4B0581B9" w14:textId="77777777" w:rsidR="000842C9" w:rsidRDefault="000842C9" w:rsidP="00261B0C">
      <w:pPr>
        <w:ind w:left="440"/>
        <w:rPr>
          <w:lang w:val="en-GB"/>
        </w:rPr>
      </w:pPr>
    </w:p>
    <w:p w14:paraId="2D4E82C8" w14:textId="77777777" w:rsidR="000842C9" w:rsidRDefault="000842C9" w:rsidP="008C546C">
      <w:pPr>
        <w:rPr>
          <w:lang w:val="en-GB"/>
        </w:rPr>
      </w:pPr>
      <w:r>
        <w:rPr>
          <w:lang w:val="en-GB"/>
        </w:rPr>
        <w:t xml:space="preserve">A new initiative always takes time, but it is important to continue UNDP’s efforts to support </w:t>
      </w:r>
      <w:proofErr w:type="spellStart"/>
      <w:r>
        <w:rPr>
          <w:lang w:val="en-GB"/>
        </w:rPr>
        <w:t>GoI</w:t>
      </w:r>
      <w:proofErr w:type="spellEnd"/>
      <w:r>
        <w:rPr>
          <w:lang w:val="en-GB"/>
        </w:rPr>
        <w:t xml:space="preserve"> move forward and ensure the wider participation to extend this initiative.</w:t>
      </w:r>
    </w:p>
    <w:p w14:paraId="37FBEDB3" w14:textId="77777777" w:rsidR="00261B0C" w:rsidRPr="00AF5902" w:rsidRDefault="00261B0C" w:rsidP="00261B0C">
      <w:pPr>
        <w:rPr>
          <w:lang w:val="en-GB"/>
        </w:rPr>
      </w:pPr>
    </w:p>
    <w:p w14:paraId="56DACAF6" w14:textId="77777777" w:rsidR="00261B0C" w:rsidRPr="00AF5902" w:rsidRDefault="00261B0C" w:rsidP="00261B0C">
      <w:pPr>
        <w:rPr>
          <w:lang w:val="en-GB"/>
        </w:rPr>
      </w:pPr>
    </w:p>
    <w:p w14:paraId="22A91E87" w14:textId="77777777" w:rsidR="00261B0C" w:rsidRPr="00AF5902" w:rsidRDefault="00261B0C" w:rsidP="00261B0C">
      <w:pPr>
        <w:rPr>
          <w:lang w:val="en-GB"/>
        </w:rPr>
      </w:pPr>
    </w:p>
    <w:p w14:paraId="4D04EEBE" w14:textId="77777777" w:rsidR="00603FF1" w:rsidRPr="00603FF1" w:rsidRDefault="00261B0C" w:rsidP="00603FF1">
      <w:pPr>
        <w:pStyle w:val="Heading1"/>
        <w:rPr>
          <w:rFonts w:ascii="Myriad Pro" w:hAnsi="Myriad Pro" w:hint="eastAsia"/>
          <w:lang w:val="en-GB"/>
        </w:rPr>
        <w:sectPr w:rsidR="00603FF1" w:rsidRPr="00603FF1" w:rsidSect="00950B10">
          <w:pgSz w:w="11906" w:h="16838"/>
          <w:pgMar w:top="1440" w:right="1440" w:bottom="990" w:left="1440" w:header="708" w:footer="708" w:gutter="0"/>
          <w:cols w:space="708"/>
          <w:docGrid w:linePitch="360"/>
        </w:sectPr>
      </w:pPr>
      <w:r w:rsidRPr="00AF5902">
        <w:rPr>
          <w:rFonts w:ascii="Myriad Pro" w:hAnsi="Myriad Pro"/>
          <w:lang w:val="en-GB"/>
        </w:rPr>
        <w:br w:type="page"/>
      </w:r>
      <w:bookmarkStart w:id="126" w:name="_Toc154209193"/>
      <w:bookmarkStart w:id="127" w:name="_Toc178587144"/>
      <w:bookmarkStart w:id="128" w:name="_Toc153888555"/>
      <w:bookmarkStart w:id="129" w:name="_Toc154140550"/>
      <w:bookmarkStart w:id="130" w:name="_Toc154140605"/>
      <w:bookmarkStart w:id="131" w:name="_Toc178675707"/>
      <w:bookmarkStart w:id="132" w:name="_Toc216068358"/>
    </w:p>
    <w:p w14:paraId="5147D6B9" w14:textId="2F14B251" w:rsidR="00603FF1" w:rsidRPr="00933C32" w:rsidRDefault="00261B0C" w:rsidP="00933C32">
      <w:pPr>
        <w:pStyle w:val="Heading1"/>
        <w:jc w:val="left"/>
        <w:rPr>
          <w:rFonts w:hint="eastAsia"/>
          <w:b w:val="0"/>
          <w:iCs/>
          <w:sz w:val="22"/>
          <w:szCs w:val="22"/>
        </w:rPr>
      </w:pPr>
      <w:r w:rsidRPr="00603FF1">
        <w:rPr>
          <w:color w:val="66CCFF"/>
          <w:sz w:val="36"/>
          <w:szCs w:val="36"/>
        </w:rPr>
        <w:lastRenderedPageBreak/>
        <w:t>VI.</w:t>
      </w:r>
      <w:bookmarkStart w:id="133" w:name="_Toc234729422"/>
      <w:bookmarkStart w:id="134" w:name="_Toc154209196"/>
      <w:bookmarkStart w:id="135" w:name="_Toc178587147"/>
      <w:bookmarkStart w:id="136" w:name="_Toc178675711"/>
      <w:bookmarkStart w:id="137" w:name="_Toc216068361"/>
      <w:bookmarkEnd w:id="126"/>
      <w:bookmarkEnd w:id="127"/>
      <w:bookmarkEnd w:id="128"/>
      <w:bookmarkEnd w:id="129"/>
      <w:bookmarkEnd w:id="130"/>
      <w:bookmarkEnd w:id="131"/>
      <w:bookmarkEnd w:id="132"/>
      <w:r w:rsidR="00603FF1" w:rsidRPr="00603FF1">
        <w:rPr>
          <w:color w:val="66CCFF"/>
          <w:sz w:val="36"/>
          <w:szCs w:val="36"/>
        </w:rPr>
        <w:t xml:space="preserve"> </w:t>
      </w:r>
      <w:r w:rsidR="00603FF1" w:rsidRPr="00603FF1">
        <w:rPr>
          <w:rFonts w:ascii="Myriad Pro" w:hAnsi="Myriad Pro"/>
          <w:color w:val="66CCFF"/>
          <w:sz w:val="30"/>
          <w:szCs w:val="32"/>
        </w:rPr>
        <w:t xml:space="preserve">Financial </w:t>
      </w:r>
      <w:proofErr w:type="gramStart"/>
      <w:r w:rsidR="00603FF1" w:rsidRPr="00603FF1">
        <w:rPr>
          <w:rFonts w:ascii="Myriad Pro" w:hAnsi="Myriad Pro"/>
          <w:color w:val="66CCFF"/>
          <w:sz w:val="30"/>
          <w:szCs w:val="32"/>
        </w:rPr>
        <w:t>Section</w:t>
      </w:r>
      <w:bookmarkEnd w:id="133"/>
      <w:proofErr w:type="gramEnd"/>
      <w:r w:rsidR="00603FF1" w:rsidRPr="00603FF1">
        <w:rPr>
          <w:rFonts w:ascii="Myriad Pro" w:hAnsi="Myriad Pro"/>
          <w:color w:val="66CCFF"/>
        </w:rPr>
        <w:br/>
      </w:r>
      <w:r w:rsidR="00603FF1" w:rsidRPr="00933C32">
        <w:rPr>
          <w:b w:val="0"/>
          <w:iCs/>
          <w:sz w:val="22"/>
          <w:szCs w:val="22"/>
        </w:rPr>
        <w:t xml:space="preserve">[Note: All financial data presented in this report are provisional. From </w:t>
      </w:r>
      <w:r w:rsidR="00603FF1" w:rsidRPr="00933C32">
        <w:rPr>
          <w:rStyle w:val="Emphasis"/>
          <w:b w:val="0"/>
          <w:sz w:val="22"/>
          <w:szCs w:val="22"/>
        </w:rPr>
        <w:t xml:space="preserve">UNDP Bureau of Management/Office of Finance and Administration, an annual certified financial statement as of 31 December will be submitted every year no later than 30 June of the following year.] </w:t>
      </w:r>
    </w:p>
    <w:p w14:paraId="4C056008" w14:textId="77777777" w:rsidR="00603FF1" w:rsidRPr="00622736" w:rsidRDefault="00603FF1" w:rsidP="00603FF1">
      <w:pPr>
        <w:pStyle w:val="Heading2"/>
        <w:rPr>
          <w:rFonts w:ascii="Myriad Pro" w:hAnsi="Myriad Pro" w:hint="eastAsia"/>
        </w:rPr>
      </w:pPr>
      <w:bookmarkStart w:id="138" w:name="_Toc234729423"/>
      <w:r>
        <w:rPr>
          <w:rFonts w:ascii="Myriad Pro" w:hAnsi="Myriad Pro"/>
        </w:rPr>
        <w:t>Table 1:</w:t>
      </w:r>
      <w:r w:rsidRPr="00622736">
        <w:rPr>
          <w:rFonts w:ascii="Myriad Pro" w:hAnsi="Myriad Pro"/>
        </w:rPr>
        <w:t xml:space="preserve"> Funding Overview</w:t>
      </w:r>
      <w:bookmarkEnd w:id="138"/>
      <w:r w:rsidR="00765AE3">
        <w:rPr>
          <w:rFonts w:ascii="Myriad Pro" w:hAnsi="Myriad Pro"/>
        </w:rPr>
        <w:t xml:space="preserve"> </w:t>
      </w:r>
      <w:r w:rsidR="00765AE3" w:rsidRPr="00765AE3">
        <w:rPr>
          <w:rFonts w:ascii="Myriad Pro" w:hAnsi="Myriad Pro"/>
          <w:b w:val="0"/>
          <w:color w:val="auto"/>
          <w:sz w:val="24"/>
          <w:szCs w:val="24"/>
          <w:u w:val="single"/>
        </w:rPr>
        <w:t xml:space="preserve">(while the </w:t>
      </w:r>
      <w:r w:rsidR="00765AE3">
        <w:rPr>
          <w:rFonts w:ascii="Myriad Pro" w:hAnsi="Myriad Pro"/>
          <w:b w:val="0"/>
          <w:color w:val="auto"/>
          <w:sz w:val="24"/>
          <w:szCs w:val="24"/>
          <w:u w:val="single"/>
        </w:rPr>
        <w:t xml:space="preserve">60,000 </w:t>
      </w:r>
      <w:proofErr w:type="spellStart"/>
      <w:r w:rsidR="00765AE3">
        <w:rPr>
          <w:rFonts w:ascii="Myriad Pro" w:hAnsi="Myriad Pro"/>
          <w:b w:val="0"/>
          <w:color w:val="auto"/>
          <w:sz w:val="24"/>
          <w:szCs w:val="24"/>
          <w:u w:val="single"/>
        </w:rPr>
        <w:t>Trac</w:t>
      </w:r>
      <w:proofErr w:type="spellEnd"/>
      <w:r w:rsidR="00765AE3">
        <w:rPr>
          <w:rFonts w:ascii="Myriad Pro" w:hAnsi="Myriad Pro"/>
          <w:b w:val="0"/>
          <w:color w:val="auto"/>
          <w:sz w:val="24"/>
          <w:szCs w:val="24"/>
          <w:u w:val="single"/>
        </w:rPr>
        <w:t xml:space="preserve"> w</w:t>
      </w:r>
      <w:r w:rsidR="00765AE3" w:rsidRPr="00765AE3">
        <w:rPr>
          <w:rFonts w:ascii="Myriad Pro" w:hAnsi="Myriad Pro"/>
          <w:b w:val="0"/>
          <w:color w:val="auto"/>
          <w:sz w:val="24"/>
          <w:szCs w:val="24"/>
          <w:u w:val="single"/>
        </w:rPr>
        <w:t xml:space="preserve">as allocated </w:t>
      </w:r>
      <w:r w:rsidR="00765AE3">
        <w:rPr>
          <w:rFonts w:ascii="Myriad Pro" w:hAnsi="Myriad Pro"/>
          <w:b w:val="0"/>
          <w:color w:val="auto"/>
          <w:sz w:val="24"/>
          <w:szCs w:val="24"/>
          <w:u w:val="single"/>
        </w:rPr>
        <w:t>to this project in 2014</w:t>
      </w:r>
      <w:r w:rsidR="00765AE3" w:rsidRPr="00765AE3">
        <w:rPr>
          <w:rFonts w:ascii="Myriad Pro" w:hAnsi="Myriad Pro"/>
          <w:b w:val="0"/>
          <w:color w:val="auto"/>
          <w:sz w:val="24"/>
          <w:szCs w:val="24"/>
          <w:u w:val="single"/>
        </w:rPr>
        <w:t xml:space="preserve">, due to the overspent of the entire </w:t>
      </w:r>
      <w:proofErr w:type="spellStart"/>
      <w:r w:rsidR="00765AE3" w:rsidRPr="00765AE3">
        <w:rPr>
          <w:rFonts w:ascii="Myriad Pro" w:hAnsi="Myriad Pro"/>
          <w:b w:val="0"/>
          <w:color w:val="auto"/>
          <w:sz w:val="24"/>
          <w:szCs w:val="24"/>
          <w:u w:val="single"/>
        </w:rPr>
        <w:t>Trac</w:t>
      </w:r>
      <w:proofErr w:type="spellEnd"/>
      <w:r w:rsidR="00765AE3">
        <w:rPr>
          <w:rFonts w:ascii="Myriad Pro" w:hAnsi="Myriad Pro"/>
          <w:b w:val="0"/>
          <w:color w:val="auto"/>
          <w:sz w:val="24"/>
          <w:szCs w:val="24"/>
          <w:u w:val="single"/>
        </w:rPr>
        <w:t xml:space="preserve"> of the CO</w:t>
      </w:r>
      <w:r w:rsidR="00765AE3" w:rsidRPr="00765AE3">
        <w:rPr>
          <w:rFonts w:ascii="Myriad Pro" w:hAnsi="Myriad Pro"/>
          <w:b w:val="0"/>
          <w:color w:val="auto"/>
          <w:sz w:val="24"/>
          <w:szCs w:val="24"/>
          <w:u w:val="single"/>
        </w:rPr>
        <w:t>, the project could not receive the entire amount)</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56"/>
        <w:gridCol w:w="1893"/>
        <w:gridCol w:w="1875"/>
        <w:gridCol w:w="1591"/>
        <w:gridCol w:w="1169"/>
        <w:gridCol w:w="1858"/>
      </w:tblGrid>
      <w:tr w:rsidR="00603FF1" w:rsidRPr="00622736" w14:paraId="6911C69D" w14:textId="77777777" w:rsidTr="008A59C1">
        <w:trPr>
          <w:jc w:val="center"/>
        </w:trPr>
        <w:tc>
          <w:tcPr>
            <w:tcW w:w="864" w:type="dxa"/>
            <w:tcBorders>
              <w:top w:val="single" w:sz="8" w:space="0" w:color="FFFFFF"/>
              <w:left w:val="single" w:sz="8" w:space="0" w:color="FFFFFF"/>
              <w:bottom w:val="single" w:sz="24" w:space="0" w:color="FFFFFF"/>
              <w:right w:val="single" w:sz="8" w:space="0" w:color="FFFFFF"/>
            </w:tcBorders>
            <w:shd w:val="clear" w:color="auto" w:fill="4F81BD"/>
          </w:tcPr>
          <w:p w14:paraId="0541F12C" w14:textId="77777777" w:rsidR="00603FF1" w:rsidRPr="00622736" w:rsidRDefault="00603FF1" w:rsidP="00267CEF">
            <w:pPr>
              <w:rPr>
                <w:color w:val="FFFFFF"/>
              </w:rPr>
            </w:pPr>
            <w:r w:rsidRPr="00622736">
              <w:rPr>
                <w:b/>
                <w:bCs/>
                <w:color w:val="FFFFFF"/>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14:paraId="4DCDC56E" w14:textId="77777777" w:rsidR="00603FF1" w:rsidRPr="00622736" w:rsidRDefault="00603FF1" w:rsidP="00267CEF">
            <w:pPr>
              <w:rPr>
                <w:b/>
                <w:bCs/>
                <w:color w:val="FFFFFF"/>
              </w:rPr>
            </w:pPr>
            <w:r w:rsidRPr="00622736">
              <w:rPr>
                <w:b/>
                <w:bCs/>
                <w:color w:val="FFFFFF"/>
              </w:rPr>
              <w:t>Commitment</w:t>
            </w:r>
          </w:p>
          <w:p w14:paraId="6A1BD963" w14:textId="77777777" w:rsidR="00603FF1" w:rsidRPr="00622736" w:rsidRDefault="00603FF1" w:rsidP="00267CEF">
            <w:pPr>
              <w:rPr>
                <w:color w:val="FFFFFF"/>
              </w:rPr>
            </w:pPr>
            <w:r w:rsidRPr="00622736">
              <w:rPr>
                <w:b/>
                <w:bCs/>
                <w:color w:val="FFFFFF"/>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14:paraId="496F8F4B" w14:textId="77777777" w:rsidR="00603FF1" w:rsidRPr="00622736" w:rsidRDefault="00603FF1" w:rsidP="00267CEF">
            <w:pPr>
              <w:rPr>
                <w:color w:val="FFFFFF"/>
              </w:rPr>
            </w:pPr>
            <w:r w:rsidRPr="00622736">
              <w:rPr>
                <w:b/>
                <w:bCs/>
                <w:color w:val="FFFFFF"/>
              </w:rPr>
              <w:t>Received</w:t>
            </w:r>
          </w:p>
          <w:p w14:paraId="57D91267" w14:textId="77777777" w:rsidR="00603FF1" w:rsidRPr="00622736" w:rsidRDefault="00603FF1" w:rsidP="00267CEF">
            <w:pPr>
              <w:rPr>
                <w:color w:val="FFFFFF"/>
              </w:rPr>
            </w:pPr>
            <w:r w:rsidRPr="00622736">
              <w:rPr>
                <w:b/>
                <w:bCs/>
                <w:color w:val="FFFFFF"/>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14:paraId="3DA3D14F" w14:textId="77777777" w:rsidR="00603FF1" w:rsidRPr="00622736" w:rsidRDefault="00603FF1" w:rsidP="00267CEF">
            <w:pPr>
              <w:rPr>
                <w:color w:val="FFFFFF"/>
              </w:rPr>
            </w:pPr>
            <w:r w:rsidRPr="00622736">
              <w:rPr>
                <w:b/>
                <w:bCs/>
                <w:color w:val="FFFFFF"/>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14:paraId="50A1A003" w14:textId="77777777" w:rsidR="00603FF1" w:rsidRPr="00622736" w:rsidRDefault="00603FF1" w:rsidP="00267CEF">
            <w:pPr>
              <w:rPr>
                <w:color w:val="FFFFFF"/>
              </w:rPr>
            </w:pPr>
            <w:r w:rsidRPr="00622736">
              <w:rPr>
                <w:b/>
                <w:bCs/>
                <w:color w:val="FFFFFF"/>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14:paraId="63846489" w14:textId="77777777" w:rsidR="00603FF1" w:rsidRPr="00622736" w:rsidRDefault="00603FF1" w:rsidP="00267CEF">
            <w:pPr>
              <w:rPr>
                <w:color w:val="FFFFFF"/>
              </w:rPr>
            </w:pPr>
            <w:r w:rsidRPr="00622736">
              <w:rPr>
                <w:b/>
                <w:bCs/>
                <w:color w:val="FFFFFF"/>
              </w:rPr>
              <w:t xml:space="preserve">Balance </w:t>
            </w:r>
            <w:r w:rsidRPr="00622736">
              <w:rPr>
                <w:b/>
                <w:bCs/>
                <w:color w:val="FFFFFF"/>
              </w:rPr>
              <w:br/>
              <w:t>(Currency of the Agreement)</w:t>
            </w:r>
          </w:p>
        </w:tc>
      </w:tr>
      <w:tr w:rsidR="00603FF1" w:rsidRPr="00622736" w14:paraId="48558CBF" w14:textId="77777777" w:rsidTr="008A59C1">
        <w:trPr>
          <w:jc w:val="center"/>
        </w:trPr>
        <w:tc>
          <w:tcPr>
            <w:tcW w:w="864" w:type="dxa"/>
            <w:tcBorders>
              <w:left w:val="single" w:sz="8" w:space="0" w:color="FFFFFF"/>
              <w:right w:val="single" w:sz="24" w:space="0" w:color="FFFFFF"/>
            </w:tcBorders>
            <w:shd w:val="clear" w:color="auto" w:fill="4F81BD"/>
          </w:tcPr>
          <w:p w14:paraId="69FD75FC" w14:textId="77777777" w:rsidR="00603FF1" w:rsidRPr="00622736" w:rsidRDefault="008A59C1" w:rsidP="00267CEF">
            <w:pPr>
              <w:rPr>
                <w:b/>
                <w:bCs/>
                <w:color w:val="FFFFFF"/>
              </w:rPr>
            </w:pPr>
            <w:proofErr w:type="spellStart"/>
            <w:r>
              <w:rPr>
                <w:b/>
                <w:bCs/>
                <w:color w:val="FFFFFF"/>
              </w:rPr>
              <w:t>Trac</w:t>
            </w:r>
            <w:proofErr w:type="spellEnd"/>
          </w:p>
        </w:tc>
        <w:tc>
          <w:tcPr>
            <w:tcW w:w="1981" w:type="dxa"/>
            <w:shd w:val="clear" w:color="auto" w:fill="D3DFEE"/>
          </w:tcPr>
          <w:p w14:paraId="3BA4358A" w14:textId="77777777" w:rsidR="00603FF1" w:rsidRPr="00622736" w:rsidRDefault="008E383F" w:rsidP="00267CEF">
            <w:r>
              <w:t>U</w:t>
            </w:r>
            <w:r w:rsidR="00933C32">
              <w:t>SD 11</w:t>
            </w:r>
            <w:r w:rsidR="008A59C1">
              <w:t>0,000</w:t>
            </w:r>
          </w:p>
        </w:tc>
        <w:tc>
          <w:tcPr>
            <w:tcW w:w="1988" w:type="dxa"/>
            <w:shd w:val="clear" w:color="auto" w:fill="D3DFEE"/>
          </w:tcPr>
          <w:p w14:paraId="25A6C5AD" w14:textId="77777777" w:rsidR="00603FF1" w:rsidRPr="00622736" w:rsidRDefault="00933C32" w:rsidP="008A59C1">
            <w:r>
              <w:t>11</w:t>
            </w:r>
            <w:r w:rsidR="008A59C1">
              <w:t>0,</w:t>
            </w:r>
            <w:r w:rsidR="00603FF1" w:rsidRPr="00622736">
              <w:t>000</w:t>
            </w:r>
          </w:p>
        </w:tc>
        <w:tc>
          <w:tcPr>
            <w:tcW w:w="1701" w:type="dxa"/>
            <w:shd w:val="clear" w:color="auto" w:fill="D3DFEE"/>
          </w:tcPr>
          <w:p w14:paraId="09FA4FD3" w14:textId="77777777" w:rsidR="00603FF1" w:rsidRPr="00622736" w:rsidRDefault="00933C32" w:rsidP="00933C32">
            <w:r>
              <w:t>11</w:t>
            </w:r>
            <w:r w:rsidR="008A59C1">
              <w:t>0,000</w:t>
            </w:r>
          </w:p>
        </w:tc>
        <w:tc>
          <w:tcPr>
            <w:tcW w:w="1202" w:type="dxa"/>
            <w:shd w:val="clear" w:color="auto" w:fill="D3DFEE"/>
          </w:tcPr>
          <w:p w14:paraId="62D4FA30" w14:textId="77777777" w:rsidR="00603FF1" w:rsidRPr="00622736" w:rsidRDefault="00603FF1" w:rsidP="00267CEF"/>
        </w:tc>
        <w:tc>
          <w:tcPr>
            <w:tcW w:w="1967" w:type="dxa"/>
            <w:shd w:val="clear" w:color="auto" w:fill="D3DFEE"/>
          </w:tcPr>
          <w:p w14:paraId="1F8EE78B" w14:textId="77777777" w:rsidR="00603FF1" w:rsidRPr="00622736" w:rsidRDefault="00603FF1" w:rsidP="00267CEF"/>
        </w:tc>
      </w:tr>
      <w:tr w:rsidR="00603FF1" w:rsidRPr="00622736" w14:paraId="61FDD061" w14:textId="77777777" w:rsidTr="008A59C1">
        <w:trPr>
          <w:jc w:val="center"/>
        </w:trPr>
        <w:tc>
          <w:tcPr>
            <w:tcW w:w="864" w:type="dxa"/>
            <w:tcBorders>
              <w:left w:val="single" w:sz="8" w:space="0" w:color="FFFFFF"/>
              <w:right w:val="single" w:sz="24" w:space="0" w:color="FFFFFF"/>
            </w:tcBorders>
            <w:shd w:val="clear" w:color="auto" w:fill="4F81BD"/>
          </w:tcPr>
          <w:p w14:paraId="15055FA5" w14:textId="77777777" w:rsidR="00603FF1" w:rsidRPr="00622736" w:rsidRDefault="00603FF1" w:rsidP="00267CEF">
            <w:pPr>
              <w:rPr>
                <w:b/>
                <w:bCs/>
                <w:color w:val="FFFFFF"/>
              </w:rPr>
            </w:pPr>
            <w:r w:rsidRPr="00622736">
              <w:rPr>
                <w:b/>
                <w:bCs/>
                <w:color w:val="FFFFFF"/>
              </w:rPr>
              <w:t>Total</w:t>
            </w:r>
          </w:p>
        </w:tc>
        <w:tc>
          <w:tcPr>
            <w:tcW w:w="1981" w:type="dxa"/>
            <w:shd w:val="clear" w:color="auto" w:fill="D3DFEE"/>
          </w:tcPr>
          <w:p w14:paraId="0A32F1C5" w14:textId="77777777" w:rsidR="00603FF1" w:rsidRPr="00622736" w:rsidRDefault="00603FF1" w:rsidP="00267CEF"/>
        </w:tc>
        <w:tc>
          <w:tcPr>
            <w:tcW w:w="1988" w:type="dxa"/>
            <w:shd w:val="clear" w:color="auto" w:fill="D3DFEE"/>
          </w:tcPr>
          <w:p w14:paraId="5F71C837" w14:textId="77777777" w:rsidR="00603FF1" w:rsidRPr="00622736" w:rsidRDefault="00603FF1" w:rsidP="00267CEF"/>
        </w:tc>
        <w:tc>
          <w:tcPr>
            <w:tcW w:w="1701" w:type="dxa"/>
            <w:shd w:val="clear" w:color="auto" w:fill="D3DFEE"/>
          </w:tcPr>
          <w:p w14:paraId="2B1AC1EB" w14:textId="77777777" w:rsidR="00603FF1" w:rsidRPr="00622736" w:rsidRDefault="00933C32" w:rsidP="00267CEF">
            <w:pPr>
              <w:rPr>
                <w:b/>
                <w:bCs/>
              </w:rPr>
            </w:pPr>
            <w:r>
              <w:rPr>
                <w:b/>
                <w:bCs/>
              </w:rPr>
              <w:t>11</w:t>
            </w:r>
            <w:r w:rsidR="008A59C1">
              <w:rPr>
                <w:b/>
                <w:bCs/>
              </w:rPr>
              <w:t>0,000</w:t>
            </w:r>
          </w:p>
        </w:tc>
        <w:tc>
          <w:tcPr>
            <w:tcW w:w="1202" w:type="dxa"/>
            <w:shd w:val="clear" w:color="auto" w:fill="D3DFEE"/>
          </w:tcPr>
          <w:p w14:paraId="3C8E2957" w14:textId="77777777" w:rsidR="00603FF1" w:rsidRPr="00622736" w:rsidRDefault="00603FF1" w:rsidP="00267CEF"/>
        </w:tc>
        <w:tc>
          <w:tcPr>
            <w:tcW w:w="1967" w:type="dxa"/>
            <w:shd w:val="clear" w:color="auto" w:fill="D3DFEE"/>
          </w:tcPr>
          <w:p w14:paraId="34D4C7B2" w14:textId="77777777" w:rsidR="00603FF1" w:rsidRPr="00622736" w:rsidRDefault="00603FF1" w:rsidP="00267CEF"/>
        </w:tc>
      </w:tr>
    </w:tbl>
    <w:p w14:paraId="612FF579" w14:textId="77777777" w:rsidR="00603FF1" w:rsidRPr="00622736" w:rsidRDefault="00603FF1" w:rsidP="00603FF1"/>
    <w:p w14:paraId="07E913CE" w14:textId="77777777" w:rsidR="008A0445" w:rsidRPr="00622736" w:rsidRDefault="008A0445" w:rsidP="008A0445">
      <w:r w:rsidRPr="00622736">
        <w:t xml:space="preserve">The table on funding overview will cover funding since inception of the project, and will include only those contributions for which legal basis i.e. agreement/ letters exchange, exist.   </w:t>
      </w:r>
      <w:r w:rsidRPr="00622736">
        <w:rPr>
          <w:u w:val="single"/>
        </w:rPr>
        <w:t>Column 1</w:t>
      </w:r>
      <w:r w:rsidRPr="00622736">
        <w:t xml:space="preserve">:  will include the name of the donor, with a new adjacent cell created for every different agreement signed with the same donor.  </w:t>
      </w:r>
      <w:r w:rsidRPr="00622736">
        <w:rPr>
          <w:u w:val="single"/>
        </w:rPr>
        <w:t>Column 2</w:t>
      </w:r>
      <w:r w:rsidRPr="00622736">
        <w:t xml:space="preserve">, commitment, will include the amount of the commitment as stated in the agreement in the same currency as in the agreement.  </w:t>
      </w:r>
      <w:r w:rsidRPr="00FF5B2E">
        <w:rPr>
          <w:u w:val="single"/>
        </w:rPr>
        <w:t>Column 3</w:t>
      </w:r>
      <w:r w:rsidRPr="00622736">
        <w:t>: shows the amount of the money received against every commitment. If the currency in the agreement is denominated in USD</w:t>
      </w:r>
      <w:r>
        <w:t>,</w:t>
      </w:r>
      <w:r w:rsidRPr="00622736">
        <w:t xml:space="preserve"> this slot can be left blank.  </w:t>
      </w:r>
      <w:r w:rsidRPr="00FF5B2E">
        <w:rPr>
          <w:u w:val="single"/>
        </w:rPr>
        <w:t>Column 4</w:t>
      </w:r>
      <w:r w:rsidRPr="00622736">
        <w:t xml:space="preserve">: provides for the US equivalent of the received amount of the local currency, with </w:t>
      </w:r>
      <w:r>
        <w:rPr>
          <w:u w:val="single"/>
        </w:rPr>
        <w:t>Column 5</w:t>
      </w:r>
      <w:r w:rsidRPr="00622736">
        <w:t xml:space="preserve">: providing the United Nations Operational Rate of Exchange at the date of the receipt of funds. </w:t>
      </w:r>
      <w:r>
        <w:rPr>
          <w:u w:val="single"/>
        </w:rPr>
        <w:t>Column 6</w:t>
      </w:r>
      <w:r w:rsidRPr="00622736">
        <w:t>: provides for the balance</w:t>
      </w:r>
      <w:r>
        <w:t xml:space="preserve"> </w:t>
      </w:r>
      <w:r w:rsidRPr="00622736">
        <w:t>of the contribution expected to be received from the donor.  This is arrived at through subtraction of total receive</w:t>
      </w:r>
      <w:r>
        <w:t>d amount from the commitments.</w:t>
      </w:r>
    </w:p>
    <w:p w14:paraId="13A96815" w14:textId="77777777" w:rsidR="00603FF1" w:rsidRPr="00622736" w:rsidRDefault="00603FF1" w:rsidP="00603FF1">
      <w:pPr>
        <w:pStyle w:val="Heading2"/>
        <w:rPr>
          <w:rFonts w:ascii="Myriad Pro" w:hAnsi="Myriad Pro" w:hint="eastAsia"/>
        </w:rPr>
      </w:pPr>
      <w:bookmarkStart w:id="139" w:name="_Toc234729424"/>
      <w:r w:rsidRPr="00622736">
        <w:rPr>
          <w:rFonts w:ascii="Myriad Pro" w:hAnsi="Myriad Pro"/>
        </w:rPr>
        <w:t>Table 2: Expenditure Status (by activity)</w:t>
      </w:r>
      <w:bookmarkEnd w:id="139"/>
    </w:p>
    <w:tbl>
      <w:tblPr>
        <w:tblW w:w="14504"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3"/>
        <w:gridCol w:w="1234"/>
        <w:gridCol w:w="975"/>
        <w:gridCol w:w="1463"/>
        <w:gridCol w:w="1473"/>
        <w:gridCol w:w="1463"/>
        <w:gridCol w:w="1454"/>
        <w:gridCol w:w="1488"/>
        <w:gridCol w:w="1488"/>
        <w:gridCol w:w="1060"/>
        <w:gridCol w:w="1173"/>
      </w:tblGrid>
      <w:tr w:rsidR="00603FF1" w:rsidRPr="00622736" w14:paraId="1ED04CBF" w14:textId="77777777" w:rsidTr="00130E3E">
        <w:tc>
          <w:tcPr>
            <w:tcW w:w="1233"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650AA17A" w14:textId="77777777" w:rsidR="00603FF1" w:rsidRPr="00622736" w:rsidRDefault="00603FF1" w:rsidP="00267CEF">
            <w:pPr>
              <w:rPr>
                <w:color w:val="FFFFFF"/>
              </w:rPr>
            </w:pPr>
            <w:r w:rsidRPr="00622736">
              <w:rPr>
                <w:b/>
                <w:bCs/>
                <w:color w:val="FFFFFF"/>
              </w:rPr>
              <w:t>Activity</w:t>
            </w:r>
          </w:p>
        </w:tc>
        <w:tc>
          <w:tcPr>
            <w:tcW w:w="1234"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63E1B9D5" w14:textId="77777777" w:rsidR="00603FF1" w:rsidRPr="00622736" w:rsidRDefault="00603FF1" w:rsidP="00267CEF">
            <w:pPr>
              <w:rPr>
                <w:b/>
                <w:bCs/>
                <w:color w:val="FFFFFF"/>
              </w:rPr>
            </w:pPr>
            <w:r w:rsidRPr="00622736">
              <w:rPr>
                <w:b/>
                <w:bCs/>
                <w:color w:val="FFFFFF"/>
              </w:rPr>
              <w:t xml:space="preserve">Budget </w:t>
            </w:r>
          </w:p>
          <w:p w14:paraId="65A30B86" w14:textId="77777777" w:rsidR="00603FF1" w:rsidRPr="00622736" w:rsidRDefault="00603FF1" w:rsidP="00267CEF">
            <w:pPr>
              <w:rPr>
                <w:b/>
                <w:bCs/>
                <w:color w:val="FFFFFF"/>
              </w:rPr>
            </w:pPr>
          </w:p>
          <w:p w14:paraId="3AFE0A24" w14:textId="77777777" w:rsidR="00603FF1" w:rsidRPr="00622736" w:rsidRDefault="00603FF1" w:rsidP="00267CEF">
            <w:pPr>
              <w:rPr>
                <w:b/>
                <w:bCs/>
                <w:color w:val="FFFFFF"/>
              </w:rPr>
            </w:pPr>
          </w:p>
          <w:p w14:paraId="3ED7E796" w14:textId="77777777" w:rsidR="00603FF1" w:rsidRPr="00622736" w:rsidRDefault="00603FF1" w:rsidP="00267CEF">
            <w:pPr>
              <w:rPr>
                <w:b/>
                <w:bCs/>
                <w:color w:val="FFFFFF"/>
              </w:rPr>
            </w:pPr>
          </w:p>
          <w:p w14:paraId="7BDC3D88" w14:textId="77777777" w:rsidR="00603FF1" w:rsidRPr="00622736" w:rsidRDefault="00603FF1" w:rsidP="00267CEF">
            <w:pPr>
              <w:rPr>
                <w:b/>
                <w:bCs/>
                <w:color w:val="FFFFFF"/>
              </w:rPr>
            </w:pPr>
          </w:p>
          <w:p w14:paraId="4B3174A7" w14:textId="77777777" w:rsidR="00603FF1" w:rsidRPr="00622736" w:rsidRDefault="00603FF1" w:rsidP="00267CEF">
            <w:pPr>
              <w:rPr>
                <w:b/>
                <w:bCs/>
                <w:color w:val="FFFFFF"/>
              </w:rPr>
            </w:pPr>
          </w:p>
          <w:p w14:paraId="43551A63" w14:textId="77777777" w:rsidR="00603FF1" w:rsidRPr="00622736" w:rsidRDefault="00603FF1" w:rsidP="00267CEF">
            <w:pPr>
              <w:rPr>
                <w:b/>
                <w:bCs/>
                <w:color w:val="FFFFFF"/>
              </w:rPr>
            </w:pPr>
          </w:p>
          <w:p w14:paraId="32E21B23" w14:textId="77777777" w:rsidR="00603FF1" w:rsidRPr="00622736" w:rsidRDefault="00603FF1" w:rsidP="00267CEF">
            <w:pPr>
              <w:rPr>
                <w:color w:val="FFFFFF"/>
              </w:rPr>
            </w:pPr>
            <w:r w:rsidRPr="00622736">
              <w:rPr>
                <w:b/>
                <w:bCs/>
                <w:color w:val="FFFFFF"/>
              </w:rPr>
              <w:t>(A)</w:t>
            </w:r>
          </w:p>
        </w:tc>
        <w:tc>
          <w:tcPr>
            <w:tcW w:w="975"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2737D905" w14:textId="77777777" w:rsidR="00603FF1" w:rsidRPr="00622736" w:rsidRDefault="00603FF1" w:rsidP="00267CEF">
            <w:pPr>
              <w:rPr>
                <w:color w:val="FFFFFF"/>
              </w:rPr>
            </w:pPr>
            <w:r w:rsidRPr="00622736">
              <w:rPr>
                <w:b/>
                <w:bCs/>
                <w:color w:val="FFFFFF"/>
              </w:rPr>
              <w:t>Donor</w:t>
            </w:r>
          </w:p>
        </w:tc>
        <w:tc>
          <w:tcPr>
            <w:tcW w:w="2936" w:type="dxa"/>
            <w:gridSpan w:val="2"/>
            <w:tcBorders>
              <w:top w:val="single" w:sz="8" w:space="0" w:color="FFFFFF"/>
              <w:left w:val="single" w:sz="8" w:space="0" w:color="FFFFFF"/>
              <w:bottom w:val="single" w:sz="24" w:space="0" w:color="FFFFFF"/>
              <w:right w:val="single" w:sz="8" w:space="0" w:color="FFFFFF"/>
            </w:tcBorders>
            <w:shd w:val="clear" w:color="auto" w:fill="4F81BD"/>
          </w:tcPr>
          <w:p w14:paraId="248D5D59" w14:textId="77777777" w:rsidR="00603FF1" w:rsidRPr="00622736" w:rsidRDefault="00603FF1" w:rsidP="00765AE3">
            <w:pPr>
              <w:jc w:val="center"/>
              <w:rPr>
                <w:color w:val="FFFFFF"/>
              </w:rPr>
            </w:pPr>
            <w:r w:rsidRPr="00622736">
              <w:rPr>
                <w:b/>
                <w:bCs/>
                <w:color w:val="FFFFFF"/>
              </w:rPr>
              <w:t>Cumulative Expenditure Status at</w:t>
            </w:r>
            <w:r w:rsidRPr="00622736">
              <w:rPr>
                <w:b/>
                <w:bCs/>
                <w:color w:val="FFFFFF"/>
              </w:rPr>
              <w:br/>
              <w:t>[</w:t>
            </w:r>
            <w:r w:rsidR="00765AE3">
              <w:rPr>
                <w:b/>
                <w:bCs/>
                <w:color w:val="FFFFFF"/>
              </w:rPr>
              <w:t>31 December 2013</w:t>
            </w:r>
            <w:r w:rsidRPr="00622736">
              <w:rPr>
                <w:b/>
                <w:bCs/>
                <w:color w:val="FFFFFF"/>
              </w:rPr>
              <w:t>]</w:t>
            </w:r>
          </w:p>
        </w:tc>
        <w:tc>
          <w:tcPr>
            <w:tcW w:w="2917" w:type="dxa"/>
            <w:gridSpan w:val="2"/>
            <w:tcBorders>
              <w:top w:val="single" w:sz="8" w:space="0" w:color="FFFFFF"/>
              <w:left w:val="single" w:sz="8" w:space="0" w:color="FFFFFF"/>
              <w:bottom w:val="single" w:sz="24" w:space="0" w:color="FFFFFF"/>
              <w:right w:val="single" w:sz="8" w:space="0" w:color="FFFFFF"/>
            </w:tcBorders>
            <w:shd w:val="clear" w:color="auto" w:fill="4F81BD"/>
          </w:tcPr>
          <w:p w14:paraId="5E42F293" w14:textId="77777777" w:rsidR="00603FF1" w:rsidRPr="00622736" w:rsidRDefault="00603FF1" w:rsidP="009B6317">
            <w:pPr>
              <w:jc w:val="center"/>
              <w:rPr>
                <w:color w:val="FFFFFF"/>
              </w:rPr>
            </w:pPr>
            <w:r w:rsidRPr="00622736">
              <w:rPr>
                <w:b/>
                <w:bCs/>
                <w:color w:val="FFFFFF"/>
              </w:rPr>
              <w:t xml:space="preserve">Expenditure in Reporting </w:t>
            </w:r>
            <w:r w:rsidR="009B6317">
              <w:rPr>
                <w:b/>
                <w:bCs/>
                <w:color w:val="FFFFFF"/>
              </w:rPr>
              <w:t>Year</w:t>
            </w:r>
          </w:p>
        </w:tc>
        <w:tc>
          <w:tcPr>
            <w:tcW w:w="1488"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4960EA09" w14:textId="77777777" w:rsidR="00603FF1" w:rsidRPr="00622736" w:rsidRDefault="009B6317" w:rsidP="00267CEF">
            <w:pPr>
              <w:rPr>
                <w:b/>
                <w:bCs/>
                <w:color w:val="FFFFFF"/>
              </w:rPr>
            </w:pPr>
            <w:r>
              <w:rPr>
                <w:b/>
                <w:bCs/>
                <w:color w:val="FFFFFF"/>
              </w:rPr>
              <w:t xml:space="preserve">Yearly </w:t>
            </w:r>
            <w:r w:rsidR="00603FF1" w:rsidRPr="00622736">
              <w:rPr>
                <w:b/>
                <w:bCs/>
                <w:color w:val="FFFFFF"/>
              </w:rPr>
              <w:t>Total Expenditure</w:t>
            </w:r>
          </w:p>
          <w:p w14:paraId="25FF460B" w14:textId="77777777" w:rsidR="00603FF1" w:rsidRPr="00622736" w:rsidRDefault="00603FF1" w:rsidP="00267CEF">
            <w:pPr>
              <w:rPr>
                <w:b/>
                <w:bCs/>
                <w:color w:val="FFFFFF"/>
              </w:rPr>
            </w:pPr>
          </w:p>
          <w:p w14:paraId="4D2EE79E" w14:textId="77777777" w:rsidR="00603FF1" w:rsidRPr="00622736" w:rsidRDefault="00603FF1" w:rsidP="00267CEF">
            <w:pPr>
              <w:rPr>
                <w:b/>
                <w:bCs/>
                <w:color w:val="FFFFFF"/>
              </w:rPr>
            </w:pPr>
          </w:p>
          <w:p w14:paraId="1B786727" w14:textId="77777777" w:rsidR="00603FF1" w:rsidRPr="00622736" w:rsidRDefault="00603FF1" w:rsidP="00267CEF">
            <w:pPr>
              <w:rPr>
                <w:b/>
                <w:bCs/>
                <w:color w:val="FFFFFF"/>
              </w:rPr>
            </w:pPr>
          </w:p>
          <w:p w14:paraId="7519F2F8" w14:textId="77777777" w:rsidR="00603FF1" w:rsidRPr="00622736" w:rsidRDefault="00603FF1" w:rsidP="00267CEF">
            <w:pPr>
              <w:rPr>
                <w:b/>
                <w:bCs/>
                <w:color w:val="FFFFFF"/>
              </w:rPr>
            </w:pPr>
          </w:p>
          <w:p w14:paraId="7F8B0FF2" w14:textId="77777777" w:rsidR="00603FF1" w:rsidRPr="00622736" w:rsidRDefault="00603FF1" w:rsidP="00267CEF">
            <w:pPr>
              <w:rPr>
                <w:color w:val="FFFFFF"/>
              </w:rPr>
            </w:pPr>
            <w:r w:rsidRPr="00622736">
              <w:rPr>
                <w:b/>
                <w:bCs/>
                <w:color w:val="FFFFFF"/>
              </w:rPr>
              <w:t>(F=D+E)</w:t>
            </w:r>
          </w:p>
        </w:tc>
        <w:tc>
          <w:tcPr>
            <w:tcW w:w="1488"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14EFC0DC" w14:textId="77777777" w:rsidR="00603FF1" w:rsidRPr="00622736" w:rsidRDefault="00603FF1" w:rsidP="00267CEF">
            <w:pPr>
              <w:rPr>
                <w:b/>
                <w:bCs/>
                <w:color w:val="FFFFFF"/>
              </w:rPr>
            </w:pPr>
            <w:r w:rsidRPr="00622736">
              <w:rPr>
                <w:b/>
                <w:bCs/>
                <w:color w:val="FFFFFF"/>
              </w:rPr>
              <w:t>Total Expenditure</w:t>
            </w:r>
          </w:p>
          <w:p w14:paraId="4CC67AD5" w14:textId="77777777" w:rsidR="00603FF1" w:rsidRPr="00622736" w:rsidRDefault="00603FF1" w:rsidP="00267CEF">
            <w:pPr>
              <w:rPr>
                <w:b/>
                <w:bCs/>
                <w:color w:val="FFFFFF"/>
              </w:rPr>
            </w:pPr>
          </w:p>
          <w:p w14:paraId="75631F15" w14:textId="77777777" w:rsidR="00603FF1" w:rsidRPr="00622736" w:rsidRDefault="00603FF1" w:rsidP="00267CEF">
            <w:pPr>
              <w:rPr>
                <w:b/>
                <w:bCs/>
                <w:color w:val="FFFFFF"/>
              </w:rPr>
            </w:pPr>
          </w:p>
          <w:p w14:paraId="76AC636F" w14:textId="77777777" w:rsidR="00603FF1" w:rsidRPr="00622736" w:rsidRDefault="00603FF1" w:rsidP="00267CEF">
            <w:pPr>
              <w:rPr>
                <w:b/>
                <w:bCs/>
                <w:color w:val="FFFFFF"/>
              </w:rPr>
            </w:pPr>
          </w:p>
          <w:p w14:paraId="4E6F8E70" w14:textId="77777777" w:rsidR="00603FF1" w:rsidRPr="00622736" w:rsidRDefault="00603FF1" w:rsidP="00267CEF">
            <w:pPr>
              <w:rPr>
                <w:b/>
                <w:bCs/>
                <w:color w:val="FFFFFF"/>
              </w:rPr>
            </w:pPr>
          </w:p>
          <w:p w14:paraId="28B834EF" w14:textId="77777777" w:rsidR="00603FF1" w:rsidRPr="00622736" w:rsidRDefault="00603FF1" w:rsidP="00267CEF">
            <w:pPr>
              <w:rPr>
                <w:b/>
                <w:bCs/>
                <w:color w:val="FFFFFF"/>
              </w:rPr>
            </w:pPr>
          </w:p>
          <w:p w14:paraId="3DD36AEC" w14:textId="77777777" w:rsidR="00603FF1" w:rsidRPr="00622736" w:rsidRDefault="00603FF1" w:rsidP="00267CEF">
            <w:pPr>
              <w:rPr>
                <w:b/>
                <w:bCs/>
                <w:color w:val="FFFFFF"/>
              </w:rPr>
            </w:pPr>
            <w:r w:rsidRPr="00622736">
              <w:rPr>
                <w:b/>
                <w:bCs/>
                <w:color w:val="FFFFFF"/>
              </w:rPr>
              <w:t>(G=B+C+F)</w:t>
            </w:r>
          </w:p>
          <w:p w14:paraId="72B9BF1E" w14:textId="77777777" w:rsidR="00603FF1" w:rsidRPr="00622736" w:rsidRDefault="00603FF1" w:rsidP="00267CEF">
            <w:pPr>
              <w:rPr>
                <w:color w:val="FFFFFF"/>
              </w:rPr>
            </w:pPr>
          </w:p>
        </w:tc>
        <w:tc>
          <w:tcPr>
            <w:tcW w:w="1060"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5AE5C481" w14:textId="77777777" w:rsidR="00603FF1" w:rsidRPr="00622736" w:rsidRDefault="00603FF1" w:rsidP="00267CEF">
            <w:pPr>
              <w:rPr>
                <w:b/>
                <w:bCs/>
                <w:color w:val="FFFFFF"/>
              </w:rPr>
            </w:pPr>
            <w:r w:rsidRPr="00622736">
              <w:rPr>
                <w:b/>
                <w:bCs/>
                <w:color w:val="FFFFFF"/>
              </w:rPr>
              <w:t>Budget</w:t>
            </w:r>
          </w:p>
          <w:p w14:paraId="3BB06434" w14:textId="77777777" w:rsidR="00603FF1" w:rsidRPr="00622736" w:rsidRDefault="00603FF1" w:rsidP="00267CEF">
            <w:pPr>
              <w:rPr>
                <w:b/>
                <w:bCs/>
                <w:color w:val="FFFFFF"/>
              </w:rPr>
            </w:pPr>
            <w:r w:rsidRPr="00622736">
              <w:rPr>
                <w:b/>
                <w:bCs/>
                <w:color w:val="FFFFFF"/>
              </w:rPr>
              <w:t>Balance</w:t>
            </w:r>
          </w:p>
          <w:p w14:paraId="7900E279" w14:textId="77777777" w:rsidR="00603FF1" w:rsidRPr="00622736" w:rsidRDefault="00603FF1" w:rsidP="00267CEF">
            <w:pPr>
              <w:rPr>
                <w:b/>
                <w:bCs/>
                <w:color w:val="FFFFFF"/>
              </w:rPr>
            </w:pPr>
          </w:p>
          <w:p w14:paraId="31FD3604" w14:textId="77777777" w:rsidR="00603FF1" w:rsidRPr="00622736" w:rsidRDefault="00603FF1" w:rsidP="00267CEF">
            <w:pPr>
              <w:rPr>
                <w:b/>
                <w:bCs/>
                <w:color w:val="FFFFFF"/>
              </w:rPr>
            </w:pPr>
          </w:p>
          <w:p w14:paraId="5A0E0D3F" w14:textId="77777777" w:rsidR="00603FF1" w:rsidRPr="00622736" w:rsidRDefault="00603FF1" w:rsidP="00267CEF">
            <w:pPr>
              <w:rPr>
                <w:b/>
                <w:bCs/>
                <w:color w:val="FFFFFF"/>
              </w:rPr>
            </w:pPr>
          </w:p>
          <w:p w14:paraId="681F02E6" w14:textId="77777777" w:rsidR="00603FF1" w:rsidRPr="00622736" w:rsidRDefault="00603FF1" w:rsidP="00267CEF">
            <w:pPr>
              <w:rPr>
                <w:b/>
                <w:bCs/>
                <w:color w:val="FFFFFF"/>
              </w:rPr>
            </w:pPr>
          </w:p>
          <w:p w14:paraId="08BF29AB" w14:textId="77777777" w:rsidR="00603FF1" w:rsidRPr="00622736" w:rsidRDefault="00603FF1" w:rsidP="00267CEF">
            <w:pPr>
              <w:rPr>
                <w:b/>
                <w:bCs/>
                <w:color w:val="FFFFFF"/>
              </w:rPr>
            </w:pPr>
          </w:p>
          <w:p w14:paraId="28AE3F1E" w14:textId="77777777" w:rsidR="00603FF1" w:rsidRPr="00622736" w:rsidRDefault="00603FF1" w:rsidP="00267CEF">
            <w:pPr>
              <w:rPr>
                <w:color w:val="FFFFFF"/>
              </w:rPr>
            </w:pPr>
            <w:r w:rsidRPr="00622736">
              <w:rPr>
                <w:b/>
                <w:bCs/>
                <w:color w:val="FFFFFF"/>
              </w:rPr>
              <w:t>(H=A-G)</w:t>
            </w:r>
          </w:p>
        </w:tc>
        <w:tc>
          <w:tcPr>
            <w:tcW w:w="1173"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3FB82C01" w14:textId="77777777" w:rsidR="00603FF1" w:rsidRPr="00622736" w:rsidRDefault="00603FF1" w:rsidP="00267CEF">
            <w:pPr>
              <w:rPr>
                <w:b/>
                <w:bCs/>
                <w:color w:val="FFFFFF"/>
              </w:rPr>
            </w:pPr>
            <w:r w:rsidRPr="00622736">
              <w:rPr>
                <w:b/>
                <w:bCs/>
                <w:color w:val="FFFFFF"/>
              </w:rPr>
              <w:t>Delivery</w:t>
            </w:r>
          </w:p>
          <w:p w14:paraId="177CEE7E" w14:textId="77777777" w:rsidR="00603FF1" w:rsidRPr="00622736" w:rsidRDefault="00603FF1" w:rsidP="00267CEF">
            <w:pPr>
              <w:rPr>
                <w:b/>
                <w:bCs/>
                <w:color w:val="FFFFFF"/>
              </w:rPr>
            </w:pPr>
            <w:r w:rsidRPr="00622736">
              <w:rPr>
                <w:b/>
                <w:bCs/>
                <w:color w:val="FFFFFF"/>
              </w:rPr>
              <w:t>Rate</w:t>
            </w:r>
          </w:p>
          <w:p w14:paraId="2ED6203B" w14:textId="77777777" w:rsidR="00603FF1" w:rsidRPr="00622736" w:rsidRDefault="00603FF1" w:rsidP="00267CEF">
            <w:pPr>
              <w:rPr>
                <w:b/>
                <w:bCs/>
                <w:color w:val="FFFFFF"/>
              </w:rPr>
            </w:pPr>
          </w:p>
          <w:p w14:paraId="679F43B5" w14:textId="77777777" w:rsidR="00603FF1" w:rsidRPr="00622736" w:rsidRDefault="00603FF1" w:rsidP="00267CEF">
            <w:pPr>
              <w:rPr>
                <w:b/>
                <w:bCs/>
                <w:color w:val="FFFFFF"/>
              </w:rPr>
            </w:pPr>
          </w:p>
          <w:p w14:paraId="63F57382" w14:textId="77777777" w:rsidR="00603FF1" w:rsidRPr="00622736" w:rsidRDefault="00603FF1" w:rsidP="00267CEF">
            <w:pPr>
              <w:rPr>
                <w:b/>
                <w:bCs/>
                <w:color w:val="FFFFFF"/>
              </w:rPr>
            </w:pPr>
          </w:p>
          <w:p w14:paraId="5A5D2CA0" w14:textId="77777777" w:rsidR="00603FF1" w:rsidRPr="00622736" w:rsidRDefault="00603FF1" w:rsidP="00267CEF">
            <w:pPr>
              <w:rPr>
                <w:b/>
                <w:bCs/>
                <w:color w:val="FFFFFF"/>
              </w:rPr>
            </w:pPr>
          </w:p>
          <w:p w14:paraId="4385CD44" w14:textId="77777777" w:rsidR="00603FF1" w:rsidRPr="00622736" w:rsidRDefault="00603FF1" w:rsidP="00267CEF">
            <w:pPr>
              <w:rPr>
                <w:b/>
                <w:bCs/>
                <w:color w:val="FFFFFF"/>
              </w:rPr>
            </w:pPr>
          </w:p>
          <w:p w14:paraId="7F208D0E" w14:textId="77777777" w:rsidR="00603FF1" w:rsidRPr="00622736" w:rsidRDefault="00603FF1" w:rsidP="00267CEF">
            <w:pPr>
              <w:rPr>
                <w:color w:val="FFFFFF"/>
              </w:rPr>
            </w:pPr>
            <w:r>
              <w:rPr>
                <w:b/>
                <w:bCs/>
                <w:color w:val="FFFFFF"/>
              </w:rPr>
              <w:t>(% I =</w:t>
            </w:r>
            <w:r w:rsidRPr="00622736">
              <w:rPr>
                <w:b/>
                <w:bCs/>
                <w:color w:val="FFFFFF"/>
              </w:rPr>
              <w:t>G/A)</w:t>
            </w:r>
          </w:p>
        </w:tc>
      </w:tr>
      <w:tr w:rsidR="00603FF1" w:rsidRPr="00622736" w14:paraId="03B71E3D" w14:textId="77777777" w:rsidTr="00130E3E">
        <w:tc>
          <w:tcPr>
            <w:tcW w:w="1233" w:type="dxa"/>
            <w:vMerge/>
            <w:tcBorders>
              <w:top w:val="single" w:sz="8" w:space="0" w:color="FFFFFF"/>
              <w:left w:val="single" w:sz="8" w:space="0" w:color="FFFFFF"/>
              <w:right w:val="single" w:sz="24" w:space="0" w:color="FFFFFF"/>
            </w:tcBorders>
            <w:shd w:val="clear" w:color="auto" w:fill="4F81BD"/>
          </w:tcPr>
          <w:p w14:paraId="381CFC33" w14:textId="77777777" w:rsidR="00603FF1" w:rsidRPr="00622736" w:rsidRDefault="00603FF1" w:rsidP="00267CEF">
            <w:pPr>
              <w:rPr>
                <w:b/>
                <w:bCs/>
                <w:color w:val="FFFFFF"/>
              </w:rPr>
            </w:pPr>
          </w:p>
        </w:tc>
        <w:tc>
          <w:tcPr>
            <w:tcW w:w="1234" w:type="dxa"/>
            <w:vMerge/>
            <w:tcBorders>
              <w:top w:val="single" w:sz="8" w:space="0" w:color="FFFFFF"/>
              <w:left w:val="single" w:sz="8" w:space="0" w:color="FFFFFF"/>
              <w:bottom w:val="single" w:sz="8" w:space="0" w:color="FFFFFF"/>
              <w:right w:val="single" w:sz="8" w:space="0" w:color="FFFFFF"/>
            </w:tcBorders>
            <w:shd w:val="clear" w:color="auto" w:fill="A7BFDE"/>
          </w:tcPr>
          <w:p w14:paraId="4B040EF0" w14:textId="77777777" w:rsidR="00603FF1" w:rsidRPr="00622736" w:rsidRDefault="00603FF1" w:rsidP="00267CEF"/>
        </w:tc>
        <w:tc>
          <w:tcPr>
            <w:tcW w:w="975" w:type="dxa"/>
            <w:vMerge/>
            <w:tcBorders>
              <w:top w:val="single" w:sz="8" w:space="0" w:color="FFFFFF"/>
              <w:left w:val="single" w:sz="8" w:space="0" w:color="FFFFFF"/>
              <w:bottom w:val="single" w:sz="8" w:space="0" w:color="FFFFFF"/>
              <w:right w:val="single" w:sz="8" w:space="0" w:color="FFFFFF"/>
            </w:tcBorders>
            <w:shd w:val="clear" w:color="auto" w:fill="A7BFDE"/>
          </w:tcPr>
          <w:p w14:paraId="75BDE1EE" w14:textId="77777777" w:rsidR="00603FF1" w:rsidRPr="00622736" w:rsidRDefault="00603FF1" w:rsidP="00267CEF"/>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14:paraId="10915203" w14:textId="77777777" w:rsidR="00603FF1" w:rsidRPr="00622736" w:rsidRDefault="00603FF1" w:rsidP="00267CEF">
            <w:r w:rsidRPr="00622736">
              <w:t>Commitment</w:t>
            </w:r>
          </w:p>
          <w:p w14:paraId="3203FBF5" w14:textId="77777777" w:rsidR="00603FF1" w:rsidRPr="00622736" w:rsidRDefault="00603FF1" w:rsidP="00267CEF"/>
          <w:p w14:paraId="5DE5A8B0" w14:textId="77777777" w:rsidR="00603FF1" w:rsidRPr="00622736" w:rsidRDefault="00603FF1" w:rsidP="00267CEF"/>
          <w:p w14:paraId="4E855B1A" w14:textId="77777777" w:rsidR="00603FF1" w:rsidRPr="00622736" w:rsidRDefault="00603FF1" w:rsidP="00267CEF">
            <w:r w:rsidRPr="00622736">
              <w:t>(B)</w:t>
            </w:r>
          </w:p>
        </w:tc>
        <w:tc>
          <w:tcPr>
            <w:tcW w:w="1473" w:type="dxa"/>
            <w:tcBorders>
              <w:top w:val="single" w:sz="8" w:space="0" w:color="FFFFFF"/>
              <w:left w:val="single" w:sz="8" w:space="0" w:color="FFFFFF"/>
              <w:bottom w:val="single" w:sz="8" w:space="0" w:color="FFFFFF"/>
              <w:right w:val="single" w:sz="8" w:space="0" w:color="FFFFFF"/>
            </w:tcBorders>
            <w:shd w:val="clear" w:color="auto" w:fill="A7BFDE"/>
          </w:tcPr>
          <w:p w14:paraId="6D04D540" w14:textId="77777777" w:rsidR="00603FF1" w:rsidRPr="00622736" w:rsidRDefault="00603FF1" w:rsidP="00267CEF">
            <w:r w:rsidRPr="00622736">
              <w:t>-Expenses + full asset cost</w:t>
            </w:r>
          </w:p>
          <w:p w14:paraId="6D75EC29" w14:textId="77777777" w:rsidR="00603FF1" w:rsidRDefault="00603FF1" w:rsidP="00267CEF"/>
          <w:p w14:paraId="5FF1E118" w14:textId="77777777" w:rsidR="00603FF1" w:rsidRPr="00622736" w:rsidRDefault="00603FF1" w:rsidP="00267CEF">
            <w:r w:rsidRPr="00622736">
              <w:t>(C)</w:t>
            </w:r>
          </w:p>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14:paraId="5D554DD4" w14:textId="77777777" w:rsidR="00603FF1" w:rsidRPr="00622736" w:rsidRDefault="00603FF1" w:rsidP="00267CEF">
            <w:r w:rsidRPr="00622736">
              <w:t>Commitment</w:t>
            </w:r>
          </w:p>
          <w:p w14:paraId="2C979E60" w14:textId="77777777" w:rsidR="00603FF1" w:rsidRPr="00622736" w:rsidRDefault="00603FF1" w:rsidP="00267CEF"/>
          <w:p w14:paraId="4FA392FA" w14:textId="77777777" w:rsidR="00603FF1" w:rsidRPr="00622736" w:rsidRDefault="00603FF1" w:rsidP="00267CEF"/>
          <w:p w14:paraId="514A734F" w14:textId="77777777" w:rsidR="00603FF1" w:rsidRPr="00622736" w:rsidRDefault="00603FF1" w:rsidP="00267CEF">
            <w:r w:rsidRPr="00622736">
              <w:t>(D)</w:t>
            </w:r>
          </w:p>
        </w:tc>
        <w:tc>
          <w:tcPr>
            <w:tcW w:w="1454" w:type="dxa"/>
            <w:tcBorders>
              <w:top w:val="single" w:sz="8" w:space="0" w:color="FFFFFF"/>
              <w:left w:val="single" w:sz="8" w:space="0" w:color="FFFFFF"/>
              <w:bottom w:val="single" w:sz="8" w:space="0" w:color="FFFFFF"/>
              <w:right w:val="single" w:sz="8" w:space="0" w:color="FFFFFF"/>
            </w:tcBorders>
            <w:shd w:val="clear" w:color="auto" w:fill="A7BFDE"/>
          </w:tcPr>
          <w:p w14:paraId="30368C85" w14:textId="77777777" w:rsidR="00603FF1" w:rsidRPr="00622736" w:rsidRDefault="00603FF1" w:rsidP="00267CEF">
            <w:r w:rsidRPr="00622736">
              <w:t xml:space="preserve"> Expenses + full asset cost</w:t>
            </w:r>
          </w:p>
          <w:p w14:paraId="37B99698" w14:textId="77777777" w:rsidR="00603FF1" w:rsidRDefault="00603FF1" w:rsidP="00267CEF"/>
          <w:p w14:paraId="65D31B9C" w14:textId="77777777" w:rsidR="00603FF1" w:rsidRPr="00622736" w:rsidRDefault="00603FF1" w:rsidP="00267CEF">
            <w:r w:rsidRPr="00622736">
              <w:t>(E)</w:t>
            </w:r>
          </w:p>
        </w:tc>
        <w:tc>
          <w:tcPr>
            <w:tcW w:w="1488" w:type="dxa"/>
            <w:vMerge/>
            <w:tcBorders>
              <w:top w:val="single" w:sz="8" w:space="0" w:color="FFFFFF"/>
              <w:left w:val="single" w:sz="8" w:space="0" w:color="FFFFFF"/>
              <w:bottom w:val="single" w:sz="8" w:space="0" w:color="FFFFFF"/>
              <w:right w:val="single" w:sz="8" w:space="0" w:color="FFFFFF"/>
            </w:tcBorders>
            <w:shd w:val="clear" w:color="auto" w:fill="A7BFDE"/>
          </w:tcPr>
          <w:p w14:paraId="6ED71A11" w14:textId="77777777" w:rsidR="00603FF1" w:rsidRPr="00622736" w:rsidRDefault="00603FF1" w:rsidP="00267CEF"/>
        </w:tc>
        <w:tc>
          <w:tcPr>
            <w:tcW w:w="1488" w:type="dxa"/>
            <w:vMerge/>
            <w:tcBorders>
              <w:top w:val="single" w:sz="8" w:space="0" w:color="FFFFFF"/>
              <w:left w:val="single" w:sz="8" w:space="0" w:color="FFFFFF"/>
              <w:bottom w:val="single" w:sz="8" w:space="0" w:color="FFFFFF"/>
              <w:right w:val="single" w:sz="8" w:space="0" w:color="FFFFFF"/>
            </w:tcBorders>
            <w:shd w:val="clear" w:color="auto" w:fill="A7BFDE"/>
          </w:tcPr>
          <w:p w14:paraId="4D0FFBAE" w14:textId="77777777" w:rsidR="00603FF1" w:rsidRPr="00622736" w:rsidRDefault="00603FF1" w:rsidP="00267CEF"/>
        </w:tc>
        <w:tc>
          <w:tcPr>
            <w:tcW w:w="1060" w:type="dxa"/>
            <w:vMerge/>
            <w:tcBorders>
              <w:top w:val="single" w:sz="8" w:space="0" w:color="FFFFFF"/>
              <w:left w:val="single" w:sz="8" w:space="0" w:color="FFFFFF"/>
              <w:bottom w:val="single" w:sz="8" w:space="0" w:color="FFFFFF"/>
              <w:right w:val="single" w:sz="8" w:space="0" w:color="FFFFFF"/>
            </w:tcBorders>
            <w:shd w:val="clear" w:color="auto" w:fill="A7BFDE"/>
          </w:tcPr>
          <w:p w14:paraId="793725A3" w14:textId="77777777" w:rsidR="00603FF1" w:rsidRPr="00622736" w:rsidRDefault="00603FF1" w:rsidP="00267CEF"/>
        </w:tc>
        <w:tc>
          <w:tcPr>
            <w:tcW w:w="1173" w:type="dxa"/>
            <w:vMerge/>
            <w:tcBorders>
              <w:top w:val="single" w:sz="8" w:space="0" w:color="FFFFFF"/>
              <w:left w:val="single" w:sz="8" w:space="0" w:color="FFFFFF"/>
              <w:bottom w:val="single" w:sz="8" w:space="0" w:color="FFFFFF"/>
              <w:right w:val="single" w:sz="8" w:space="0" w:color="FFFFFF"/>
            </w:tcBorders>
            <w:shd w:val="clear" w:color="auto" w:fill="A7BFDE"/>
          </w:tcPr>
          <w:p w14:paraId="53ABDFD7" w14:textId="77777777" w:rsidR="00603FF1" w:rsidRPr="00622736" w:rsidRDefault="00603FF1" w:rsidP="00267CEF"/>
        </w:tc>
      </w:tr>
      <w:tr w:rsidR="00130E3E" w:rsidRPr="00622736" w14:paraId="7604B198" w14:textId="77777777" w:rsidTr="00130E3E">
        <w:tc>
          <w:tcPr>
            <w:tcW w:w="1233" w:type="dxa"/>
            <w:tcBorders>
              <w:left w:val="single" w:sz="8" w:space="0" w:color="FFFFFF"/>
              <w:right w:val="single" w:sz="24" w:space="0" w:color="FFFFFF"/>
            </w:tcBorders>
            <w:shd w:val="clear" w:color="auto" w:fill="4F81BD"/>
          </w:tcPr>
          <w:p w14:paraId="230FC98D" w14:textId="77777777" w:rsidR="00130E3E" w:rsidRPr="00622736" w:rsidRDefault="00130E3E" w:rsidP="00267CEF">
            <w:pPr>
              <w:rPr>
                <w:b/>
                <w:bCs/>
                <w:color w:val="FFFFFF"/>
              </w:rPr>
            </w:pPr>
            <w:r>
              <w:rPr>
                <w:b/>
                <w:bCs/>
                <w:color w:val="FFFFFF"/>
              </w:rPr>
              <w:t>Activity 1</w:t>
            </w:r>
          </w:p>
        </w:tc>
        <w:tc>
          <w:tcPr>
            <w:tcW w:w="1234" w:type="dxa"/>
            <w:shd w:val="clear" w:color="auto" w:fill="D3DFEE"/>
          </w:tcPr>
          <w:p w14:paraId="2FB3F353" w14:textId="77777777" w:rsidR="00130E3E" w:rsidRPr="00622736" w:rsidRDefault="00933C32" w:rsidP="00933C32">
            <w:r>
              <w:t>11</w:t>
            </w:r>
            <w:r w:rsidR="00130E3E">
              <w:t>0,000</w:t>
            </w:r>
          </w:p>
        </w:tc>
        <w:tc>
          <w:tcPr>
            <w:tcW w:w="975" w:type="dxa"/>
            <w:shd w:val="clear" w:color="auto" w:fill="D3DFEE"/>
          </w:tcPr>
          <w:p w14:paraId="258A8D79" w14:textId="77777777" w:rsidR="00130E3E" w:rsidRPr="00622736" w:rsidRDefault="00130E3E" w:rsidP="00267CEF"/>
        </w:tc>
        <w:tc>
          <w:tcPr>
            <w:tcW w:w="1463" w:type="dxa"/>
            <w:shd w:val="clear" w:color="auto" w:fill="D3DFEE"/>
          </w:tcPr>
          <w:p w14:paraId="4F621806" w14:textId="77777777" w:rsidR="00130E3E" w:rsidRPr="00622736" w:rsidRDefault="00130E3E" w:rsidP="00267CEF">
            <w:r>
              <w:t>0</w:t>
            </w:r>
          </w:p>
        </w:tc>
        <w:tc>
          <w:tcPr>
            <w:tcW w:w="1473" w:type="dxa"/>
            <w:shd w:val="clear" w:color="auto" w:fill="D3DFEE"/>
          </w:tcPr>
          <w:p w14:paraId="01407972" w14:textId="77777777" w:rsidR="00130E3E" w:rsidRPr="00622736" w:rsidRDefault="00765AE3" w:rsidP="00267CEF">
            <w:r>
              <w:t>49,036</w:t>
            </w:r>
          </w:p>
        </w:tc>
        <w:tc>
          <w:tcPr>
            <w:tcW w:w="1463" w:type="dxa"/>
            <w:shd w:val="clear" w:color="auto" w:fill="D3DFEE"/>
          </w:tcPr>
          <w:p w14:paraId="217FC709" w14:textId="77777777" w:rsidR="00130E3E" w:rsidRPr="00622736" w:rsidRDefault="00130E3E" w:rsidP="00267CEF">
            <w:r>
              <w:t>0</w:t>
            </w:r>
          </w:p>
        </w:tc>
        <w:tc>
          <w:tcPr>
            <w:tcW w:w="1454" w:type="dxa"/>
            <w:shd w:val="clear" w:color="auto" w:fill="D3DFEE"/>
          </w:tcPr>
          <w:p w14:paraId="3E0355B9" w14:textId="77777777" w:rsidR="00130E3E" w:rsidRDefault="00765AE3" w:rsidP="00130E3E">
            <w:r>
              <w:t>45,037</w:t>
            </w:r>
          </w:p>
        </w:tc>
        <w:tc>
          <w:tcPr>
            <w:tcW w:w="1488" w:type="dxa"/>
            <w:shd w:val="clear" w:color="auto" w:fill="D3DFEE"/>
          </w:tcPr>
          <w:p w14:paraId="20FC7B0E" w14:textId="77777777" w:rsidR="00130E3E" w:rsidRPr="00622736" w:rsidRDefault="00765AE3" w:rsidP="00130E3E">
            <w:r>
              <w:t>45,037</w:t>
            </w:r>
          </w:p>
        </w:tc>
        <w:tc>
          <w:tcPr>
            <w:tcW w:w="1488" w:type="dxa"/>
            <w:shd w:val="clear" w:color="auto" w:fill="D3DFEE"/>
          </w:tcPr>
          <w:p w14:paraId="110985FB" w14:textId="77777777" w:rsidR="00130E3E" w:rsidRPr="00622736" w:rsidRDefault="00765AE3" w:rsidP="00130E3E">
            <w:r>
              <w:t>94,073</w:t>
            </w:r>
          </w:p>
        </w:tc>
        <w:tc>
          <w:tcPr>
            <w:tcW w:w="1060" w:type="dxa"/>
            <w:shd w:val="clear" w:color="auto" w:fill="D3DFEE"/>
          </w:tcPr>
          <w:p w14:paraId="3565A302" w14:textId="77777777" w:rsidR="00130E3E" w:rsidRPr="00622736" w:rsidRDefault="00765AE3" w:rsidP="00130E3E">
            <w:r>
              <w:t>15,927</w:t>
            </w:r>
          </w:p>
        </w:tc>
        <w:tc>
          <w:tcPr>
            <w:tcW w:w="1173" w:type="dxa"/>
            <w:shd w:val="clear" w:color="auto" w:fill="D3DFEE"/>
          </w:tcPr>
          <w:p w14:paraId="172B5FBE" w14:textId="77777777" w:rsidR="00130E3E" w:rsidRPr="00622736" w:rsidRDefault="00765AE3" w:rsidP="00130E3E">
            <w:r>
              <w:t>86</w:t>
            </w:r>
          </w:p>
        </w:tc>
      </w:tr>
      <w:tr w:rsidR="00130E3E" w:rsidRPr="00622736" w14:paraId="0507A2F3" w14:textId="77777777" w:rsidTr="00130E3E">
        <w:tc>
          <w:tcPr>
            <w:tcW w:w="1233" w:type="dxa"/>
            <w:tcBorders>
              <w:top w:val="single" w:sz="8" w:space="0" w:color="FFFFFF"/>
              <w:left w:val="single" w:sz="8" w:space="0" w:color="FFFFFF"/>
              <w:right w:val="single" w:sz="24" w:space="0" w:color="FFFFFF"/>
            </w:tcBorders>
            <w:shd w:val="clear" w:color="auto" w:fill="4F81BD"/>
          </w:tcPr>
          <w:p w14:paraId="2D1E0F8D" w14:textId="77777777" w:rsidR="00130E3E" w:rsidRPr="00622736" w:rsidRDefault="00130E3E" w:rsidP="00267CEF">
            <w:pPr>
              <w:rPr>
                <w:b/>
                <w:bCs/>
                <w:color w:val="FFFFFF"/>
              </w:rPr>
            </w:pPr>
            <w:r w:rsidRPr="00622736">
              <w:rPr>
                <w:b/>
                <w:bCs/>
                <w:color w:val="FFFFFF"/>
              </w:rPr>
              <w:t xml:space="preserve">GMS </w:t>
            </w:r>
          </w:p>
        </w:tc>
        <w:tc>
          <w:tcPr>
            <w:tcW w:w="1234" w:type="dxa"/>
            <w:tcBorders>
              <w:top w:val="single" w:sz="8" w:space="0" w:color="FFFFFF"/>
              <w:left w:val="single" w:sz="8" w:space="0" w:color="FFFFFF"/>
              <w:bottom w:val="single" w:sz="8" w:space="0" w:color="FFFFFF"/>
              <w:right w:val="single" w:sz="8" w:space="0" w:color="FFFFFF"/>
            </w:tcBorders>
            <w:shd w:val="clear" w:color="auto" w:fill="A7BFDE"/>
          </w:tcPr>
          <w:p w14:paraId="75476D76" w14:textId="77777777" w:rsidR="00130E3E" w:rsidRPr="00622736" w:rsidRDefault="00130E3E" w:rsidP="00267CEF"/>
        </w:tc>
        <w:tc>
          <w:tcPr>
            <w:tcW w:w="975" w:type="dxa"/>
            <w:tcBorders>
              <w:top w:val="single" w:sz="8" w:space="0" w:color="FFFFFF"/>
              <w:left w:val="single" w:sz="8" w:space="0" w:color="FFFFFF"/>
              <w:bottom w:val="single" w:sz="8" w:space="0" w:color="FFFFFF"/>
              <w:right w:val="single" w:sz="8" w:space="0" w:color="FFFFFF"/>
            </w:tcBorders>
            <w:shd w:val="clear" w:color="auto" w:fill="A7BFDE"/>
          </w:tcPr>
          <w:p w14:paraId="503F2E85" w14:textId="77777777" w:rsidR="00130E3E" w:rsidRPr="00622736" w:rsidRDefault="00130E3E" w:rsidP="00267CEF"/>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14:paraId="22E87877" w14:textId="77777777" w:rsidR="00130E3E" w:rsidRPr="00622736" w:rsidRDefault="00130E3E" w:rsidP="00267CEF"/>
        </w:tc>
        <w:tc>
          <w:tcPr>
            <w:tcW w:w="1473" w:type="dxa"/>
            <w:tcBorders>
              <w:top w:val="single" w:sz="8" w:space="0" w:color="FFFFFF"/>
              <w:left w:val="single" w:sz="8" w:space="0" w:color="FFFFFF"/>
              <w:bottom w:val="single" w:sz="8" w:space="0" w:color="FFFFFF"/>
              <w:right w:val="single" w:sz="8" w:space="0" w:color="FFFFFF"/>
            </w:tcBorders>
            <w:shd w:val="clear" w:color="auto" w:fill="A7BFDE"/>
          </w:tcPr>
          <w:p w14:paraId="4B622008" w14:textId="77777777" w:rsidR="00130E3E" w:rsidRPr="00622736" w:rsidRDefault="00130E3E" w:rsidP="00267CEF"/>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14:paraId="0E73B298" w14:textId="77777777" w:rsidR="00130E3E" w:rsidRPr="00622736" w:rsidRDefault="00130E3E" w:rsidP="00267CEF"/>
        </w:tc>
        <w:tc>
          <w:tcPr>
            <w:tcW w:w="1454" w:type="dxa"/>
            <w:tcBorders>
              <w:top w:val="single" w:sz="8" w:space="0" w:color="FFFFFF"/>
              <w:left w:val="single" w:sz="8" w:space="0" w:color="FFFFFF"/>
              <w:bottom w:val="single" w:sz="8" w:space="0" w:color="FFFFFF"/>
              <w:right w:val="single" w:sz="8" w:space="0" w:color="FFFFFF"/>
            </w:tcBorders>
            <w:shd w:val="clear" w:color="auto" w:fill="A7BFDE"/>
          </w:tcPr>
          <w:p w14:paraId="079722FA" w14:textId="77777777" w:rsidR="00130E3E" w:rsidRPr="00622736" w:rsidRDefault="00130E3E" w:rsidP="00267CEF"/>
        </w:tc>
        <w:tc>
          <w:tcPr>
            <w:tcW w:w="1488" w:type="dxa"/>
            <w:tcBorders>
              <w:top w:val="single" w:sz="8" w:space="0" w:color="FFFFFF"/>
              <w:left w:val="single" w:sz="8" w:space="0" w:color="FFFFFF"/>
              <w:bottom w:val="single" w:sz="8" w:space="0" w:color="FFFFFF"/>
              <w:right w:val="single" w:sz="8" w:space="0" w:color="FFFFFF"/>
            </w:tcBorders>
            <w:shd w:val="clear" w:color="auto" w:fill="A7BFDE"/>
          </w:tcPr>
          <w:p w14:paraId="4C25754F" w14:textId="77777777" w:rsidR="00130E3E" w:rsidRPr="00622736" w:rsidRDefault="00130E3E" w:rsidP="00267CEF"/>
        </w:tc>
        <w:tc>
          <w:tcPr>
            <w:tcW w:w="1488" w:type="dxa"/>
            <w:tcBorders>
              <w:top w:val="single" w:sz="8" w:space="0" w:color="FFFFFF"/>
              <w:left w:val="single" w:sz="8" w:space="0" w:color="FFFFFF"/>
              <w:bottom w:val="single" w:sz="8" w:space="0" w:color="FFFFFF"/>
              <w:right w:val="single" w:sz="8" w:space="0" w:color="FFFFFF"/>
            </w:tcBorders>
            <w:shd w:val="clear" w:color="auto" w:fill="A7BFDE"/>
          </w:tcPr>
          <w:p w14:paraId="54124325" w14:textId="77777777" w:rsidR="00130E3E" w:rsidRPr="00622736" w:rsidRDefault="00130E3E" w:rsidP="00267CEF"/>
        </w:tc>
        <w:tc>
          <w:tcPr>
            <w:tcW w:w="1060" w:type="dxa"/>
            <w:tcBorders>
              <w:top w:val="single" w:sz="8" w:space="0" w:color="FFFFFF"/>
              <w:left w:val="single" w:sz="8" w:space="0" w:color="FFFFFF"/>
              <w:bottom w:val="single" w:sz="8" w:space="0" w:color="FFFFFF"/>
              <w:right w:val="single" w:sz="8" w:space="0" w:color="FFFFFF"/>
            </w:tcBorders>
            <w:shd w:val="clear" w:color="auto" w:fill="A7BFDE"/>
          </w:tcPr>
          <w:p w14:paraId="5BA6CE69" w14:textId="77777777" w:rsidR="00130E3E" w:rsidRPr="00622736" w:rsidRDefault="00130E3E" w:rsidP="00267CEF"/>
        </w:tc>
        <w:tc>
          <w:tcPr>
            <w:tcW w:w="1173" w:type="dxa"/>
            <w:tcBorders>
              <w:top w:val="single" w:sz="8" w:space="0" w:color="FFFFFF"/>
              <w:left w:val="single" w:sz="8" w:space="0" w:color="FFFFFF"/>
              <w:bottom w:val="single" w:sz="8" w:space="0" w:color="FFFFFF"/>
              <w:right w:val="single" w:sz="8" w:space="0" w:color="FFFFFF"/>
            </w:tcBorders>
            <w:shd w:val="clear" w:color="auto" w:fill="A7BFDE"/>
          </w:tcPr>
          <w:p w14:paraId="29498888" w14:textId="77777777" w:rsidR="00130E3E" w:rsidRPr="00622736" w:rsidRDefault="00130E3E" w:rsidP="00267CEF"/>
        </w:tc>
      </w:tr>
      <w:tr w:rsidR="00130E3E" w:rsidRPr="00622736" w14:paraId="35DD9882" w14:textId="77777777" w:rsidTr="00130E3E">
        <w:tc>
          <w:tcPr>
            <w:tcW w:w="1233" w:type="dxa"/>
            <w:tcBorders>
              <w:left w:val="single" w:sz="8" w:space="0" w:color="FFFFFF"/>
              <w:right w:val="single" w:sz="24" w:space="0" w:color="FFFFFF"/>
            </w:tcBorders>
            <w:shd w:val="clear" w:color="auto" w:fill="4F81BD"/>
          </w:tcPr>
          <w:p w14:paraId="1102FA14" w14:textId="77777777" w:rsidR="00130E3E" w:rsidRPr="00622736" w:rsidRDefault="00130E3E" w:rsidP="00267CEF">
            <w:pPr>
              <w:rPr>
                <w:b/>
                <w:bCs/>
                <w:color w:val="FFFFFF"/>
              </w:rPr>
            </w:pPr>
            <w:r w:rsidRPr="00622736">
              <w:rPr>
                <w:b/>
                <w:bCs/>
                <w:color w:val="FFFFFF"/>
              </w:rPr>
              <w:t>Total</w:t>
            </w:r>
          </w:p>
        </w:tc>
        <w:tc>
          <w:tcPr>
            <w:tcW w:w="1234" w:type="dxa"/>
            <w:shd w:val="clear" w:color="auto" w:fill="D3DFEE"/>
          </w:tcPr>
          <w:p w14:paraId="3A4094C7" w14:textId="77777777" w:rsidR="00130E3E" w:rsidRPr="00622736" w:rsidRDefault="00933C32" w:rsidP="00267CEF">
            <w:r>
              <w:t>11</w:t>
            </w:r>
            <w:r w:rsidR="00130E3E">
              <w:t>0,000</w:t>
            </w:r>
          </w:p>
        </w:tc>
        <w:tc>
          <w:tcPr>
            <w:tcW w:w="975" w:type="dxa"/>
            <w:shd w:val="clear" w:color="auto" w:fill="D3DFEE"/>
          </w:tcPr>
          <w:p w14:paraId="5A986305" w14:textId="77777777" w:rsidR="00130E3E" w:rsidRPr="00622736" w:rsidRDefault="00130E3E" w:rsidP="00267CEF"/>
        </w:tc>
        <w:tc>
          <w:tcPr>
            <w:tcW w:w="1463" w:type="dxa"/>
            <w:shd w:val="clear" w:color="auto" w:fill="D3DFEE"/>
          </w:tcPr>
          <w:p w14:paraId="231B90A8" w14:textId="77777777" w:rsidR="00130E3E" w:rsidRPr="00622736" w:rsidRDefault="00130E3E" w:rsidP="00267CEF"/>
        </w:tc>
        <w:tc>
          <w:tcPr>
            <w:tcW w:w="1473" w:type="dxa"/>
            <w:shd w:val="clear" w:color="auto" w:fill="D3DFEE"/>
          </w:tcPr>
          <w:p w14:paraId="73894EB3" w14:textId="77777777" w:rsidR="00130E3E" w:rsidRPr="00622736" w:rsidRDefault="00765AE3" w:rsidP="00267CEF">
            <w:r>
              <w:t>49,036</w:t>
            </w:r>
          </w:p>
        </w:tc>
        <w:tc>
          <w:tcPr>
            <w:tcW w:w="1463" w:type="dxa"/>
            <w:shd w:val="clear" w:color="auto" w:fill="D3DFEE"/>
          </w:tcPr>
          <w:p w14:paraId="759D28C7" w14:textId="77777777" w:rsidR="00130E3E" w:rsidRPr="00622736" w:rsidRDefault="00130E3E" w:rsidP="00267CEF"/>
        </w:tc>
        <w:tc>
          <w:tcPr>
            <w:tcW w:w="1454" w:type="dxa"/>
            <w:shd w:val="clear" w:color="auto" w:fill="D3DFEE"/>
          </w:tcPr>
          <w:p w14:paraId="29324EF5" w14:textId="77777777" w:rsidR="00130E3E" w:rsidRDefault="00765AE3" w:rsidP="00130E3E">
            <w:r>
              <w:t>45,037</w:t>
            </w:r>
          </w:p>
        </w:tc>
        <w:tc>
          <w:tcPr>
            <w:tcW w:w="1488" w:type="dxa"/>
            <w:shd w:val="clear" w:color="auto" w:fill="D3DFEE"/>
          </w:tcPr>
          <w:p w14:paraId="0A0BDFCE" w14:textId="77777777" w:rsidR="00130E3E" w:rsidRPr="00622736" w:rsidRDefault="00765AE3" w:rsidP="00130E3E">
            <w:r>
              <w:t>45,037</w:t>
            </w:r>
          </w:p>
        </w:tc>
        <w:tc>
          <w:tcPr>
            <w:tcW w:w="1488" w:type="dxa"/>
            <w:shd w:val="clear" w:color="auto" w:fill="D3DFEE"/>
          </w:tcPr>
          <w:p w14:paraId="04958A4D" w14:textId="77777777" w:rsidR="00130E3E" w:rsidRPr="00622736" w:rsidRDefault="00765AE3" w:rsidP="00130E3E">
            <w:r>
              <w:t>94,073</w:t>
            </w:r>
          </w:p>
        </w:tc>
        <w:tc>
          <w:tcPr>
            <w:tcW w:w="1060" w:type="dxa"/>
            <w:shd w:val="clear" w:color="auto" w:fill="D3DFEE"/>
          </w:tcPr>
          <w:p w14:paraId="77E762BE" w14:textId="77777777" w:rsidR="00130E3E" w:rsidRPr="00622736" w:rsidRDefault="00765AE3" w:rsidP="00130E3E">
            <w:r>
              <w:t>15,927</w:t>
            </w:r>
          </w:p>
        </w:tc>
        <w:tc>
          <w:tcPr>
            <w:tcW w:w="1173" w:type="dxa"/>
            <w:shd w:val="clear" w:color="auto" w:fill="D3DFEE"/>
          </w:tcPr>
          <w:p w14:paraId="02C40AC3" w14:textId="77777777" w:rsidR="00130E3E" w:rsidRPr="00622736" w:rsidRDefault="00765AE3" w:rsidP="00130E3E">
            <w:r>
              <w:t>86</w:t>
            </w:r>
          </w:p>
        </w:tc>
      </w:tr>
    </w:tbl>
    <w:p w14:paraId="11307984" w14:textId="77777777" w:rsidR="00603FF1" w:rsidRPr="00622736" w:rsidRDefault="00603FF1" w:rsidP="00603FF1"/>
    <w:p w14:paraId="0BB26F9C" w14:textId="77777777" w:rsidR="008A0445" w:rsidRPr="00665AD9" w:rsidRDefault="008A0445" w:rsidP="008A0445">
      <w:pPr>
        <w:pStyle w:val="Heading2"/>
        <w:rPr>
          <w:rFonts w:ascii="Myriad Pro" w:hAnsi="Myriad Pro" w:cs="Arial" w:hint="eastAsia"/>
          <w:b w:val="0"/>
          <w:bCs w:val="0"/>
          <w:color w:val="auto"/>
          <w:sz w:val="22"/>
          <w:szCs w:val="22"/>
        </w:rPr>
      </w:pPr>
      <w:bookmarkStart w:id="140" w:name="_Toc234729425"/>
      <w:r w:rsidRPr="00665AD9">
        <w:rPr>
          <w:rFonts w:ascii="Myriad Pro" w:hAnsi="Myriad Pro" w:cs="Arial"/>
          <w:b w:val="0"/>
          <w:bCs w:val="0"/>
          <w:color w:val="auto"/>
          <w:sz w:val="22"/>
          <w:szCs w:val="22"/>
        </w:rPr>
        <w:lastRenderedPageBreak/>
        <w:t>With regards, to GMS, projects should reflect only ATLAS records as GMS is expected to</w:t>
      </w:r>
      <w:r>
        <w:rPr>
          <w:rFonts w:ascii="Myriad Pro" w:hAnsi="Myriad Pro" w:cs="Arial"/>
          <w:b w:val="0"/>
          <w:bCs w:val="0"/>
          <w:color w:val="auto"/>
          <w:sz w:val="22"/>
          <w:szCs w:val="22"/>
        </w:rPr>
        <w:t xml:space="preserve"> be posted on time this year.  </w:t>
      </w:r>
      <w:r w:rsidRPr="00665AD9">
        <w:rPr>
          <w:rFonts w:ascii="Myriad Pro" w:hAnsi="Myriad Pro" w:cs="Arial"/>
          <w:b w:val="0"/>
          <w:bCs w:val="0"/>
          <w:color w:val="auto"/>
          <w:sz w:val="22"/>
          <w:szCs w:val="22"/>
        </w:rPr>
        <w:t>Columns 1, 2 and 3 which respectively indicate activity, budget and donor of the project reflect the planned budget as in the AWP.  Column 4/5, which indicates Expenditure Status at date of closure of the last reporting phase, will show commitments and disbursement   up to that point. It is advised to use the IPSAS project resource management reports - fund resource overview; project resource overview; project budget balance; project transaction detail. This section has been re-aligned with these reports to make the reporting meaningful and easy.  Commitments are the written contractual obligations which the project has signed out, while disbursements indicate the amount of money which was actually paid for the obligations. In UNDP corporate terms: OPEN REPORTED COMMITMENTS as at the reporting period ARE UNRECEIPTED POs ONLY.    Columns 6/7 similarly indicate commitments and disbursements, however only for the reporting quarter.  Column 8, Quarterly expenditure, will sum up the commitments and disbursements in the reporting quarter.  Column 9, on total expenditures will add the quarter expenditure (column 8) to the expenditure status at the end of the last reporting quarter (columns 4/5).  Column 10, the Balance, is arrived at through subtracting, total expenditure (column 9), from the budget (column 2).  Finally the last column, Column 11, delivery, will be expressed in percentage terms, and is calculated by dividing total expenditure (colu</w:t>
      </w:r>
      <w:r>
        <w:rPr>
          <w:rFonts w:ascii="Myriad Pro" w:hAnsi="Myriad Pro" w:cs="Arial"/>
          <w:b w:val="0"/>
          <w:bCs w:val="0"/>
          <w:color w:val="auto"/>
          <w:sz w:val="22"/>
          <w:szCs w:val="22"/>
        </w:rPr>
        <w:t xml:space="preserve">mn 9) by the budget (column2). </w:t>
      </w:r>
    </w:p>
    <w:p w14:paraId="57705F0E" w14:textId="77777777" w:rsidR="00603FF1" w:rsidRDefault="00603FF1">
      <w:pPr>
        <w:spacing w:after="200" w:line="276" w:lineRule="auto"/>
        <w:jc w:val="left"/>
        <w:rPr>
          <w:rFonts w:eastAsiaTheme="majorEastAsia" w:cstheme="majorBidi" w:hint="eastAsia"/>
          <w:b/>
          <w:bCs/>
          <w:color w:val="4F81BD" w:themeColor="accent1"/>
          <w:sz w:val="26"/>
          <w:szCs w:val="26"/>
        </w:rPr>
      </w:pPr>
    </w:p>
    <w:bookmarkEnd w:id="140"/>
    <w:p w14:paraId="03DEDF32" w14:textId="77777777" w:rsidR="008F76E6" w:rsidRDefault="008F76E6">
      <w:pPr>
        <w:spacing w:after="200" w:line="276" w:lineRule="auto"/>
        <w:jc w:val="left"/>
        <w:sectPr w:rsidR="008F76E6" w:rsidSect="009A7F3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p>
    <w:p w14:paraId="2445FDB8" w14:textId="5D5DA133" w:rsidR="000A67F7" w:rsidRPr="008F76E6" w:rsidRDefault="000A67F7" w:rsidP="000A67F7">
      <w:pPr>
        <w:spacing w:after="200" w:line="276" w:lineRule="auto"/>
        <w:jc w:val="left"/>
      </w:pPr>
      <w:r w:rsidRPr="00603FF1">
        <w:rPr>
          <w:b/>
          <w:bCs/>
          <w:color w:val="66CCFF"/>
          <w:sz w:val="26"/>
          <w:szCs w:val="32"/>
        </w:rPr>
        <w:lastRenderedPageBreak/>
        <w:t>Annexe</w:t>
      </w:r>
      <w:r w:rsidRPr="005502E8">
        <w:rPr>
          <w:b/>
          <w:bCs/>
          <w:color w:val="66CCFF"/>
          <w:szCs w:val="22"/>
        </w:rPr>
        <w:t>s</w:t>
      </w:r>
      <w:r w:rsidRPr="005502E8">
        <w:rPr>
          <w:rFonts w:asciiTheme="majorHAnsi" w:eastAsiaTheme="majorEastAsia" w:hAnsiTheme="majorHAnsi" w:cstheme="majorBidi"/>
          <w:b/>
          <w:bCs/>
          <w:color w:val="66CCFF"/>
          <w:szCs w:val="22"/>
        </w:rPr>
        <w:t xml:space="preserve"> </w:t>
      </w:r>
      <w:r w:rsidR="005502E8" w:rsidRPr="005502E8">
        <w:rPr>
          <w:rFonts w:asciiTheme="majorHAnsi" w:eastAsiaTheme="majorEastAsia" w:hAnsiTheme="majorHAnsi" w:cstheme="majorBidi"/>
          <w:b/>
          <w:bCs/>
          <w:color w:val="66CCFF"/>
          <w:szCs w:val="22"/>
        </w:rPr>
        <w:t>1</w:t>
      </w:r>
    </w:p>
    <w:tbl>
      <w:tblPr>
        <w:tblW w:w="7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4852"/>
        <w:gridCol w:w="639"/>
        <w:gridCol w:w="639"/>
        <w:gridCol w:w="635"/>
        <w:gridCol w:w="639"/>
        <w:gridCol w:w="1865"/>
        <w:gridCol w:w="1330"/>
        <w:gridCol w:w="4108"/>
        <w:gridCol w:w="2791"/>
      </w:tblGrid>
      <w:tr w:rsidR="008C546C" w:rsidRPr="00A8635D" w14:paraId="19ACF3EB" w14:textId="77777777" w:rsidTr="004E4C19">
        <w:trPr>
          <w:cantSplit/>
          <w:trHeight w:val="195"/>
        </w:trPr>
        <w:tc>
          <w:tcPr>
            <w:tcW w:w="975" w:type="pct"/>
            <w:vMerge w:val="restart"/>
            <w:shd w:val="clear" w:color="auto" w:fill="FFFF99"/>
          </w:tcPr>
          <w:p w14:paraId="2C2350AA" w14:textId="77777777" w:rsidR="008C546C" w:rsidRPr="00A8635D" w:rsidRDefault="008C546C" w:rsidP="008C546C">
            <w:pPr>
              <w:jc w:val="center"/>
              <w:rPr>
                <w:rFonts w:ascii="Times New Roman" w:hAnsi="Times New Roman"/>
                <w:b/>
                <w:bCs/>
                <w:sz w:val="18"/>
              </w:rPr>
            </w:pPr>
            <w:r w:rsidRPr="00A8635D">
              <w:rPr>
                <w:rFonts w:ascii="Times New Roman" w:hAnsi="Times New Roman"/>
                <w:b/>
                <w:bCs/>
                <w:sz w:val="18"/>
              </w:rPr>
              <w:t>EXPECTED  OUTPUTS</w:t>
            </w:r>
          </w:p>
          <w:p w14:paraId="61DA54E9" w14:textId="77777777" w:rsidR="008C546C" w:rsidRPr="00A8635D" w:rsidRDefault="008C546C" w:rsidP="008C546C">
            <w:pPr>
              <w:jc w:val="left"/>
              <w:rPr>
                <w:rFonts w:ascii="Times New Roman" w:hAnsi="Times New Roman"/>
                <w:i/>
                <w:sz w:val="18"/>
                <w:szCs w:val="18"/>
              </w:rPr>
            </w:pPr>
            <w:r w:rsidRPr="00A8635D">
              <w:rPr>
                <w:rFonts w:ascii="Times New Roman" w:hAnsi="Times New Roman"/>
                <w:i/>
                <w:sz w:val="18"/>
                <w:szCs w:val="18"/>
              </w:rPr>
              <w:t>And baseline, associated indicators and annual targets</w:t>
            </w:r>
          </w:p>
        </w:tc>
        <w:tc>
          <w:tcPr>
            <w:tcW w:w="1116" w:type="pct"/>
            <w:vMerge w:val="restart"/>
            <w:shd w:val="clear" w:color="auto" w:fill="FFFF99"/>
          </w:tcPr>
          <w:p w14:paraId="0FF84F9B" w14:textId="77777777" w:rsidR="008C546C" w:rsidRPr="00A8635D" w:rsidRDefault="008C546C" w:rsidP="008C546C">
            <w:pPr>
              <w:jc w:val="center"/>
              <w:rPr>
                <w:rFonts w:ascii="Times New Roman" w:hAnsi="Times New Roman"/>
                <w:b/>
                <w:bCs/>
                <w:sz w:val="18"/>
              </w:rPr>
            </w:pPr>
            <w:r w:rsidRPr="00A8635D">
              <w:rPr>
                <w:rFonts w:ascii="Times New Roman" w:hAnsi="Times New Roman"/>
                <w:b/>
                <w:bCs/>
                <w:sz w:val="18"/>
              </w:rPr>
              <w:t>PLANNED ACTIVITIES</w:t>
            </w:r>
          </w:p>
          <w:p w14:paraId="4412A26F" w14:textId="77777777" w:rsidR="008C546C" w:rsidRPr="00A8635D" w:rsidRDefault="008C546C" w:rsidP="008C546C">
            <w:pPr>
              <w:jc w:val="center"/>
              <w:rPr>
                <w:rFonts w:ascii="Times New Roman" w:hAnsi="Times New Roman"/>
                <w:bCs/>
                <w:i/>
                <w:sz w:val="16"/>
                <w:szCs w:val="16"/>
              </w:rPr>
            </w:pPr>
            <w:r w:rsidRPr="00A8635D">
              <w:rPr>
                <w:rFonts w:ascii="Times New Roman" w:hAnsi="Times New Roman"/>
                <w:bCs/>
                <w:i/>
                <w:sz w:val="16"/>
                <w:szCs w:val="16"/>
              </w:rPr>
              <w:t>List activity results and associated actions</w:t>
            </w:r>
          </w:p>
        </w:tc>
        <w:tc>
          <w:tcPr>
            <w:tcW w:w="587" w:type="pct"/>
            <w:gridSpan w:val="4"/>
            <w:tcBorders>
              <w:bottom w:val="single" w:sz="4" w:space="0" w:color="auto"/>
            </w:tcBorders>
            <w:shd w:val="clear" w:color="auto" w:fill="FFFF99"/>
            <w:vAlign w:val="center"/>
          </w:tcPr>
          <w:p w14:paraId="19EE4DD9" w14:textId="77777777" w:rsidR="008C546C" w:rsidRPr="00A8635D" w:rsidRDefault="008C546C" w:rsidP="008C546C">
            <w:pPr>
              <w:jc w:val="center"/>
              <w:rPr>
                <w:rFonts w:ascii="Times New Roman" w:hAnsi="Times New Roman"/>
                <w:b/>
                <w:bCs/>
                <w:sz w:val="18"/>
              </w:rPr>
            </w:pPr>
            <w:r w:rsidRPr="00A8635D">
              <w:rPr>
                <w:rFonts w:ascii="Times New Roman" w:hAnsi="Times New Roman"/>
                <w:b/>
                <w:bCs/>
                <w:sz w:val="18"/>
              </w:rPr>
              <w:t>TIMEFRAME</w:t>
            </w:r>
          </w:p>
        </w:tc>
        <w:tc>
          <w:tcPr>
            <w:tcW w:w="429" w:type="pct"/>
            <w:vMerge w:val="restart"/>
            <w:tcBorders>
              <w:bottom w:val="single" w:sz="4" w:space="0" w:color="auto"/>
            </w:tcBorders>
            <w:shd w:val="clear" w:color="auto" w:fill="FFFF99"/>
            <w:vAlign w:val="center"/>
          </w:tcPr>
          <w:p w14:paraId="662D4948" w14:textId="77777777" w:rsidR="008C546C" w:rsidRPr="00A8635D" w:rsidRDefault="008C546C" w:rsidP="008C546C">
            <w:pPr>
              <w:jc w:val="center"/>
              <w:rPr>
                <w:rFonts w:ascii="Times New Roman" w:hAnsi="Times New Roman"/>
                <w:b/>
                <w:bCs/>
                <w:sz w:val="18"/>
              </w:rPr>
            </w:pPr>
            <w:r w:rsidRPr="00A8635D">
              <w:rPr>
                <w:rFonts w:ascii="Times New Roman" w:hAnsi="Times New Roman"/>
                <w:b/>
                <w:bCs/>
                <w:sz w:val="18"/>
              </w:rPr>
              <w:t>RESPONSIBLE PARTY</w:t>
            </w:r>
          </w:p>
        </w:tc>
        <w:tc>
          <w:tcPr>
            <w:tcW w:w="1893" w:type="pct"/>
            <w:gridSpan w:val="3"/>
            <w:tcBorders>
              <w:bottom w:val="single" w:sz="4" w:space="0" w:color="auto"/>
            </w:tcBorders>
            <w:shd w:val="clear" w:color="auto" w:fill="FFFF99"/>
            <w:vAlign w:val="center"/>
          </w:tcPr>
          <w:p w14:paraId="72614BFC" w14:textId="77777777" w:rsidR="008C546C" w:rsidRPr="00A8635D" w:rsidRDefault="008C546C" w:rsidP="008C546C">
            <w:pPr>
              <w:jc w:val="center"/>
              <w:rPr>
                <w:rFonts w:ascii="Times New Roman" w:hAnsi="Times New Roman"/>
                <w:b/>
                <w:bCs/>
                <w:sz w:val="18"/>
              </w:rPr>
            </w:pPr>
            <w:r w:rsidRPr="00A8635D">
              <w:rPr>
                <w:rFonts w:ascii="Times New Roman" w:hAnsi="Times New Roman"/>
                <w:b/>
                <w:bCs/>
                <w:sz w:val="18"/>
              </w:rPr>
              <w:t>PLANNED BUDGET</w:t>
            </w:r>
          </w:p>
        </w:tc>
      </w:tr>
      <w:tr w:rsidR="008C546C" w:rsidRPr="00A8635D" w14:paraId="79D96D49" w14:textId="77777777" w:rsidTr="004E4C19">
        <w:trPr>
          <w:cantSplit/>
          <w:trHeight w:val="269"/>
        </w:trPr>
        <w:tc>
          <w:tcPr>
            <w:tcW w:w="975" w:type="pct"/>
            <w:vMerge/>
            <w:shd w:val="clear" w:color="auto" w:fill="CCCCCC"/>
            <w:vAlign w:val="center"/>
          </w:tcPr>
          <w:p w14:paraId="1B162B1B" w14:textId="77777777" w:rsidR="008C546C" w:rsidRPr="00A8635D" w:rsidRDefault="008C546C" w:rsidP="008C546C">
            <w:pPr>
              <w:jc w:val="center"/>
              <w:rPr>
                <w:rFonts w:ascii="Times New Roman" w:hAnsi="Times New Roman"/>
                <w:sz w:val="18"/>
              </w:rPr>
            </w:pPr>
          </w:p>
        </w:tc>
        <w:tc>
          <w:tcPr>
            <w:tcW w:w="1116" w:type="pct"/>
            <w:vMerge/>
            <w:tcBorders>
              <w:bottom w:val="single" w:sz="4" w:space="0" w:color="auto"/>
            </w:tcBorders>
            <w:shd w:val="clear" w:color="auto" w:fill="CCCCCC"/>
            <w:vAlign w:val="center"/>
          </w:tcPr>
          <w:p w14:paraId="3C806F25" w14:textId="77777777" w:rsidR="008C546C" w:rsidRPr="00A8635D" w:rsidRDefault="008C546C" w:rsidP="008C546C">
            <w:pPr>
              <w:jc w:val="center"/>
              <w:rPr>
                <w:rFonts w:ascii="Times New Roman" w:hAnsi="Times New Roman"/>
                <w:sz w:val="18"/>
              </w:rPr>
            </w:pPr>
          </w:p>
        </w:tc>
        <w:tc>
          <w:tcPr>
            <w:tcW w:w="147" w:type="pct"/>
            <w:tcBorders>
              <w:bottom w:val="single" w:sz="4" w:space="0" w:color="auto"/>
            </w:tcBorders>
            <w:shd w:val="clear" w:color="auto" w:fill="FFFF99"/>
            <w:vAlign w:val="center"/>
          </w:tcPr>
          <w:p w14:paraId="2634AB18" w14:textId="77777777" w:rsidR="008C546C" w:rsidRPr="00A8635D" w:rsidRDefault="008C546C" w:rsidP="008C546C">
            <w:pPr>
              <w:jc w:val="center"/>
              <w:rPr>
                <w:rFonts w:ascii="Times New Roman" w:hAnsi="Times New Roman"/>
                <w:sz w:val="16"/>
              </w:rPr>
            </w:pPr>
            <w:r w:rsidRPr="00A8635D">
              <w:rPr>
                <w:rFonts w:ascii="Times New Roman" w:hAnsi="Times New Roman"/>
                <w:sz w:val="16"/>
              </w:rPr>
              <w:t>Q1</w:t>
            </w:r>
          </w:p>
        </w:tc>
        <w:tc>
          <w:tcPr>
            <w:tcW w:w="147" w:type="pct"/>
            <w:tcBorders>
              <w:bottom w:val="single" w:sz="4" w:space="0" w:color="auto"/>
            </w:tcBorders>
            <w:shd w:val="clear" w:color="auto" w:fill="FFFF99"/>
            <w:vAlign w:val="center"/>
          </w:tcPr>
          <w:p w14:paraId="4D948A97" w14:textId="77777777" w:rsidR="008C546C" w:rsidRPr="00A8635D" w:rsidRDefault="008C546C" w:rsidP="008C546C">
            <w:pPr>
              <w:jc w:val="center"/>
              <w:rPr>
                <w:rFonts w:ascii="Times New Roman" w:hAnsi="Times New Roman"/>
                <w:sz w:val="16"/>
              </w:rPr>
            </w:pPr>
            <w:r w:rsidRPr="00A8635D">
              <w:rPr>
                <w:rFonts w:ascii="Times New Roman" w:hAnsi="Times New Roman"/>
                <w:sz w:val="16"/>
              </w:rPr>
              <w:t>Q2</w:t>
            </w:r>
          </w:p>
        </w:tc>
        <w:tc>
          <w:tcPr>
            <w:tcW w:w="146" w:type="pct"/>
            <w:tcBorders>
              <w:bottom w:val="single" w:sz="4" w:space="0" w:color="auto"/>
            </w:tcBorders>
            <w:shd w:val="clear" w:color="auto" w:fill="FFFF99"/>
            <w:vAlign w:val="center"/>
          </w:tcPr>
          <w:p w14:paraId="569598A6" w14:textId="77777777" w:rsidR="008C546C" w:rsidRPr="00A8635D" w:rsidRDefault="008C546C" w:rsidP="008C546C">
            <w:pPr>
              <w:jc w:val="center"/>
              <w:rPr>
                <w:rFonts w:ascii="Times New Roman" w:hAnsi="Times New Roman"/>
                <w:sz w:val="16"/>
              </w:rPr>
            </w:pPr>
            <w:r w:rsidRPr="00A8635D">
              <w:rPr>
                <w:rFonts w:ascii="Times New Roman" w:hAnsi="Times New Roman"/>
                <w:sz w:val="16"/>
              </w:rPr>
              <w:t>Q3</w:t>
            </w:r>
          </w:p>
        </w:tc>
        <w:tc>
          <w:tcPr>
            <w:tcW w:w="147" w:type="pct"/>
            <w:tcBorders>
              <w:bottom w:val="single" w:sz="4" w:space="0" w:color="auto"/>
            </w:tcBorders>
            <w:shd w:val="clear" w:color="auto" w:fill="FFFF99"/>
            <w:vAlign w:val="center"/>
          </w:tcPr>
          <w:p w14:paraId="440DF152" w14:textId="77777777" w:rsidR="008C546C" w:rsidRPr="00A8635D" w:rsidRDefault="008C546C" w:rsidP="008C546C">
            <w:pPr>
              <w:jc w:val="center"/>
              <w:rPr>
                <w:rFonts w:ascii="Times New Roman" w:hAnsi="Times New Roman"/>
                <w:sz w:val="16"/>
              </w:rPr>
            </w:pPr>
            <w:r w:rsidRPr="00A8635D">
              <w:rPr>
                <w:rFonts w:ascii="Times New Roman" w:hAnsi="Times New Roman"/>
                <w:sz w:val="16"/>
              </w:rPr>
              <w:t>Q4</w:t>
            </w:r>
          </w:p>
        </w:tc>
        <w:tc>
          <w:tcPr>
            <w:tcW w:w="429" w:type="pct"/>
            <w:vMerge/>
            <w:shd w:val="clear" w:color="auto" w:fill="FFFF99"/>
            <w:vAlign w:val="center"/>
          </w:tcPr>
          <w:p w14:paraId="65EFA889" w14:textId="77777777" w:rsidR="008C546C" w:rsidRPr="00A8635D" w:rsidRDefault="008C546C" w:rsidP="008C546C">
            <w:pPr>
              <w:jc w:val="center"/>
              <w:rPr>
                <w:rFonts w:ascii="Times New Roman" w:hAnsi="Times New Roman"/>
                <w:sz w:val="18"/>
              </w:rPr>
            </w:pPr>
          </w:p>
        </w:tc>
        <w:tc>
          <w:tcPr>
            <w:tcW w:w="306" w:type="pct"/>
            <w:shd w:val="clear" w:color="auto" w:fill="FFFF99"/>
            <w:vAlign w:val="center"/>
          </w:tcPr>
          <w:p w14:paraId="36217021" w14:textId="77777777" w:rsidR="008C546C" w:rsidRPr="00A8635D" w:rsidRDefault="008C546C" w:rsidP="008C546C">
            <w:pPr>
              <w:jc w:val="center"/>
              <w:rPr>
                <w:rFonts w:ascii="Times New Roman" w:hAnsi="Times New Roman"/>
                <w:sz w:val="16"/>
              </w:rPr>
            </w:pPr>
            <w:r w:rsidRPr="00A8635D">
              <w:rPr>
                <w:rFonts w:ascii="Times New Roman" w:hAnsi="Times New Roman"/>
                <w:sz w:val="16"/>
              </w:rPr>
              <w:t>Funding Source</w:t>
            </w:r>
          </w:p>
        </w:tc>
        <w:tc>
          <w:tcPr>
            <w:tcW w:w="945" w:type="pct"/>
            <w:shd w:val="clear" w:color="auto" w:fill="FFFF99"/>
            <w:vAlign w:val="center"/>
          </w:tcPr>
          <w:p w14:paraId="3BD76C18" w14:textId="77777777" w:rsidR="008C546C" w:rsidRPr="00A8635D" w:rsidRDefault="008C546C" w:rsidP="008C546C">
            <w:pPr>
              <w:jc w:val="center"/>
              <w:rPr>
                <w:rFonts w:ascii="Times New Roman" w:hAnsi="Times New Roman"/>
                <w:sz w:val="16"/>
              </w:rPr>
            </w:pPr>
            <w:r>
              <w:rPr>
                <w:rFonts w:ascii="Times New Roman" w:hAnsi="Times New Roman"/>
                <w:sz w:val="16"/>
              </w:rPr>
              <w:t>.</w:t>
            </w:r>
            <w:r w:rsidRPr="00A8635D">
              <w:rPr>
                <w:rFonts w:ascii="Times New Roman" w:hAnsi="Times New Roman"/>
                <w:sz w:val="16"/>
              </w:rPr>
              <w:t>Budget Description</w:t>
            </w:r>
          </w:p>
        </w:tc>
        <w:tc>
          <w:tcPr>
            <w:tcW w:w="642" w:type="pct"/>
            <w:shd w:val="clear" w:color="auto" w:fill="FFFF99"/>
            <w:vAlign w:val="center"/>
          </w:tcPr>
          <w:p w14:paraId="525AA0D8" w14:textId="77777777" w:rsidR="008C546C" w:rsidRPr="00A8635D" w:rsidRDefault="008C546C" w:rsidP="008C546C">
            <w:pPr>
              <w:jc w:val="center"/>
              <w:rPr>
                <w:rFonts w:ascii="Times New Roman" w:hAnsi="Times New Roman"/>
                <w:sz w:val="16"/>
              </w:rPr>
            </w:pPr>
            <w:r w:rsidRPr="00A8635D">
              <w:rPr>
                <w:rFonts w:ascii="Times New Roman" w:hAnsi="Times New Roman"/>
                <w:sz w:val="16"/>
              </w:rPr>
              <w:t>Amount</w:t>
            </w:r>
          </w:p>
        </w:tc>
      </w:tr>
      <w:tr w:rsidR="008C546C" w:rsidRPr="008C546C" w14:paraId="7AC1AA6F" w14:textId="77777777" w:rsidTr="004E4C19">
        <w:trPr>
          <w:cantSplit/>
          <w:trHeight w:val="135"/>
        </w:trPr>
        <w:tc>
          <w:tcPr>
            <w:tcW w:w="975" w:type="pct"/>
          </w:tcPr>
          <w:p w14:paraId="25427C29" w14:textId="77777777" w:rsidR="008C546C" w:rsidRPr="008C546C" w:rsidRDefault="008C546C" w:rsidP="008C546C">
            <w:pPr>
              <w:jc w:val="left"/>
              <w:rPr>
                <w:rFonts w:asciiTheme="majorHAnsi" w:hAnsiTheme="majorHAnsi"/>
                <w:b/>
                <w:sz w:val="20"/>
                <w:szCs w:val="20"/>
                <w:lang w:eastAsia="ja-JP"/>
              </w:rPr>
            </w:pPr>
            <w:r w:rsidRPr="008C546C">
              <w:rPr>
                <w:rFonts w:asciiTheme="majorHAnsi" w:hAnsiTheme="majorHAnsi"/>
                <w:b/>
                <w:sz w:val="20"/>
                <w:szCs w:val="20"/>
              </w:rPr>
              <w:t xml:space="preserve">Output 1: </w:t>
            </w:r>
            <w:r w:rsidRPr="008C546C">
              <w:rPr>
                <w:rFonts w:asciiTheme="majorHAnsi" w:hAnsiTheme="majorHAnsi"/>
                <w:color w:val="000000"/>
                <w:sz w:val="20"/>
              </w:rPr>
              <w:t xml:space="preserve">Strengthened institutional arrangement </w:t>
            </w:r>
            <w:r w:rsidRPr="008C546C">
              <w:rPr>
                <w:rFonts w:asciiTheme="majorHAnsi" w:hAnsiTheme="majorHAnsi"/>
                <w:sz w:val="20"/>
              </w:rPr>
              <w:t xml:space="preserve">for the South-South Cooperation established </w:t>
            </w:r>
          </w:p>
          <w:p w14:paraId="02A20771" w14:textId="77777777" w:rsidR="008C546C" w:rsidRPr="008C546C" w:rsidRDefault="008C546C" w:rsidP="008C546C">
            <w:pPr>
              <w:jc w:val="left"/>
              <w:rPr>
                <w:rFonts w:asciiTheme="majorHAnsi" w:hAnsiTheme="majorHAnsi"/>
                <w:sz w:val="20"/>
                <w:szCs w:val="20"/>
              </w:rPr>
            </w:pPr>
          </w:p>
          <w:p w14:paraId="1D0425A9" w14:textId="77777777" w:rsidR="008C546C" w:rsidRPr="008C546C" w:rsidRDefault="008C546C" w:rsidP="008C546C">
            <w:pPr>
              <w:jc w:val="left"/>
              <w:rPr>
                <w:rFonts w:asciiTheme="majorHAnsi" w:hAnsiTheme="majorHAnsi"/>
                <w:sz w:val="20"/>
                <w:szCs w:val="20"/>
              </w:rPr>
            </w:pPr>
            <w:r w:rsidRPr="008C546C">
              <w:rPr>
                <w:rFonts w:asciiTheme="majorHAnsi" w:hAnsiTheme="majorHAnsi"/>
                <w:sz w:val="20"/>
                <w:szCs w:val="20"/>
              </w:rPr>
              <w:t xml:space="preserve">Baseline: </w:t>
            </w:r>
          </w:p>
          <w:p w14:paraId="4325934C" w14:textId="77777777" w:rsidR="008C546C" w:rsidRPr="008C546C" w:rsidRDefault="008C546C" w:rsidP="008D24E1">
            <w:pPr>
              <w:pStyle w:val="ListParagraph"/>
              <w:numPr>
                <w:ilvl w:val="0"/>
                <w:numId w:val="10"/>
              </w:numPr>
              <w:contextualSpacing w:val="0"/>
              <w:jc w:val="left"/>
              <w:rPr>
                <w:rFonts w:asciiTheme="majorHAnsi" w:hAnsiTheme="majorHAnsi"/>
                <w:sz w:val="20"/>
                <w:szCs w:val="20"/>
              </w:rPr>
            </w:pPr>
            <w:r w:rsidRPr="008C546C">
              <w:rPr>
                <w:rFonts w:asciiTheme="majorHAnsi" w:hAnsiTheme="majorHAnsi"/>
                <w:sz w:val="20"/>
                <w:szCs w:val="20"/>
              </w:rPr>
              <w:t xml:space="preserve">No official institutional arrangement exist in the </w:t>
            </w:r>
            <w:proofErr w:type="spellStart"/>
            <w:r w:rsidRPr="008C546C">
              <w:rPr>
                <w:rFonts w:asciiTheme="majorHAnsi" w:hAnsiTheme="majorHAnsi"/>
                <w:sz w:val="20"/>
                <w:szCs w:val="20"/>
              </w:rPr>
              <w:t>GoI</w:t>
            </w:r>
            <w:proofErr w:type="spellEnd"/>
            <w:r w:rsidRPr="008C546C">
              <w:rPr>
                <w:rFonts w:asciiTheme="majorHAnsi" w:hAnsiTheme="majorHAnsi"/>
                <w:sz w:val="20"/>
                <w:szCs w:val="20"/>
              </w:rPr>
              <w:t xml:space="preserve"> up </w:t>
            </w:r>
          </w:p>
          <w:p w14:paraId="13909F5B" w14:textId="77777777" w:rsidR="008C546C" w:rsidRPr="008C546C" w:rsidRDefault="008C546C" w:rsidP="008D24E1">
            <w:pPr>
              <w:pStyle w:val="ListParagraph"/>
              <w:numPr>
                <w:ilvl w:val="0"/>
                <w:numId w:val="10"/>
              </w:numPr>
              <w:contextualSpacing w:val="0"/>
              <w:jc w:val="left"/>
              <w:rPr>
                <w:rFonts w:asciiTheme="majorHAnsi" w:hAnsiTheme="majorHAnsi"/>
                <w:sz w:val="20"/>
                <w:szCs w:val="20"/>
              </w:rPr>
            </w:pPr>
            <w:r w:rsidRPr="008C546C">
              <w:rPr>
                <w:rFonts w:asciiTheme="majorHAnsi" w:hAnsiTheme="majorHAnsi"/>
                <w:sz w:val="20"/>
                <w:szCs w:val="20"/>
              </w:rPr>
              <w:t>No action framework for SSC/International cooperation</w:t>
            </w:r>
          </w:p>
          <w:p w14:paraId="2E3E2A3F" w14:textId="77777777" w:rsidR="008C546C" w:rsidRPr="008C546C" w:rsidRDefault="008C546C" w:rsidP="008C546C">
            <w:pPr>
              <w:jc w:val="left"/>
              <w:rPr>
                <w:rFonts w:asciiTheme="majorHAnsi" w:hAnsiTheme="majorHAnsi"/>
                <w:sz w:val="20"/>
                <w:szCs w:val="20"/>
              </w:rPr>
            </w:pPr>
            <w:r w:rsidRPr="008C546C">
              <w:rPr>
                <w:rFonts w:asciiTheme="majorHAnsi" w:hAnsiTheme="majorHAnsi"/>
                <w:sz w:val="20"/>
                <w:szCs w:val="20"/>
              </w:rPr>
              <w:t xml:space="preserve">Indicators: </w:t>
            </w:r>
            <w:bookmarkStart w:id="141" w:name="_GoBack"/>
            <w:bookmarkEnd w:id="141"/>
          </w:p>
          <w:p w14:paraId="21E7719B" w14:textId="77777777" w:rsidR="008C546C" w:rsidRPr="008C546C" w:rsidRDefault="008C546C" w:rsidP="008D24E1">
            <w:pPr>
              <w:pStyle w:val="ListParagraph"/>
              <w:numPr>
                <w:ilvl w:val="0"/>
                <w:numId w:val="9"/>
              </w:numPr>
              <w:contextualSpacing w:val="0"/>
              <w:jc w:val="left"/>
              <w:rPr>
                <w:rFonts w:asciiTheme="majorHAnsi" w:hAnsiTheme="majorHAnsi"/>
                <w:sz w:val="20"/>
                <w:szCs w:val="20"/>
              </w:rPr>
            </w:pPr>
            <w:r w:rsidRPr="008C546C">
              <w:rPr>
                <w:rFonts w:asciiTheme="majorHAnsi" w:hAnsiTheme="majorHAnsi"/>
                <w:sz w:val="20"/>
                <w:szCs w:val="20"/>
              </w:rPr>
              <w:t xml:space="preserve">Terms of References for Official institutional set up within the </w:t>
            </w:r>
            <w:proofErr w:type="spellStart"/>
            <w:r w:rsidRPr="008C546C">
              <w:rPr>
                <w:rFonts w:asciiTheme="majorHAnsi" w:hAnsiTheme="majorHAnsi"/>
                <w:sz w:val="20"/>
                <w:szCs w:val="20"/>
              </w:rPr>
              <w:t>GoI</w:t>
            </w:r>
            <w:proofErr w:type="spellEnd"/>
          </w:p>
          <w:p w14:paraId="46FDFC0F" w14:textId="77777777" w:rsidR="008C546C" w:rsidRPr="008C546C" w:rsidRDefault="008C546C" w:rsidP="008D24E1">
            <w:pPr>
              <w:pStyle w:val="ListParagraph"/>
              <w:numPr>
                <w:ilvl w:val="0"/>
                <w:numId w:val="9"/>
              </w:numPr>
              <w:contextualSpacing w:val="0"/>
              <w:jc w:val="left"/>
              <w:rPr>
                <w:rFonts w:asciiTheme="majorHAnsi" w:hAnsiTheme="majorHAnsi"/>
                <w:sz w:val="20"/>
                <w:szCs w:val="20"/>
              </w:rPr>
            </w:pPr>
            <w:r w:rsidRPr="008C546C">
              <w:rPr>
                <w:rFonts w:asciiTheme="majorHAnsi" w:hAnsiTheme="majorHAnsi"/>
                <w:sz w:val="20"/>
                <w:szCs w:val="20"/>
              </w:rPr>
              <w:t>Action Plan for SSC initiative</w:t>
            </w:r>
          </w:p>
          <w:p w14:paraId="18BBA07F" w14:textId="77777777" w:rsidR="008C546C" w:rsidRPr="008C546C" w:rsidRDefault="008C546C" w:rsidP="008D24E1">
            <w:pPr>
              <w:pStyle w:val="ListParagraph"/>
              <w:numPr>
                <w:ilvl w:val="0"/>
                <w:numId w:val="9"/>
              </w:numPr>
              <w:contextualSpacing w:val="0"/>
              <w:jc w:val="left"/>
              <w:rPr>
                <w:rFonts w:asciiTheme="majorHAnsi" w:hAnsiTheme="majorHAnsi"/>
                <w:sz w:val="20"/>
                <w:szCs w:val="20"/>
              </w:rPr>
            </w:pPr>
            <w:r w:rsidRPr="008C546C">
              <w:rPr>
                <w:rFonts w:asciiTheme="majorHAnsi" w:hAnsiTheme="majorHAnsi"/>
                <w:sz w:val="20"/>
                <w:szCs w:val="20"/>
              </w:rPr>
              <w:t>Gender balanced  participation as key members</w:t>
            </w:r>
          </w:p>
          <w:p w14:paraId="7108E1D4"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Targets:</w:t>
            </w:r>
          </w:p>
          <w:p w14:paraId="7CCC7CF8" w14:textId="77777777" w:rsidR="008C546C" w:rsidRPr="008C546C" w:rsidRDefault="008C546C" w:rsidP="008D24E1">
            <w:pPr>
              <w:pStyle w:val="ListParagraph"/>
              <w:numPr>
                <w:ilvl w:val="0"/>
                <w:numId w:val="8"/>
              </w:numPr>
              <w:contextualSpacing w:val="0"/>
              <w:jc w:val="left"/>
              <w:rPr>
                <w:rFonts w:asciiTheme="majorHAnsi" w:hAnsiTheme="majorHAnsi"/>
                <w:sz w:val="20"/>
                <w:szCs w:val="20"/>
                <w:lang w:eastAsia="ja-JP"/>
              </w:rPr>
            </w:pPr>
            <w:proofErr w:type="spellStart"/>
            <w:r w:rsidRPr="008C546C">
              <w:rPr>
                <w:rFonts w:asciiTheme="majorHAnsi" w:hAnsiTheme="majorHAnsi"/>
                <w:sz w:val="20"/>
                <w:szCs w:val="20"/>
                <w:lang w:eastAsia="ja-JP"/>
              </w:rPr>
              <w:t>ToR</w:t>
            </w:r>
            <w:proofErr w:type="spellEnd"/>
            <w:r w:rsidRPr="008C546C">
              <w:rPr>
                <w:rFonts w:asciiTheme="majorHAnsi" w:hAnsiTheme="majorHAnsi"/>
                <w:sz w:val="20"/>
                <w:szCs w:val="20"/>
                <w:lang w:eastAsia="ja-JP"/>
              </w:rPr>
              <w:t xml:space="preserve"> of institutional arrangement developed</w:t>
            </w:r>
          </w:p>
          <w:p w14:paraId="4BE33925" w14:textId="77777777" w:rsidR="008C546C" w:rsidRPr="008C546C" w:rsidRDefault="008C546C" w:rsidP="008D24E1">
            <w:pPr>
              <w:pStyle w:val="ListParagraph"/>
              <w:numPr>
                <w:ilvl w:val="0"/>
                <w:numId w:val="8"/>
              </w:numPr>
              <w:contextualSpacing w:val="0"/>
              <w:jc w:val="left"/>
              <w:rPr>
                <w:rFonts w:asciiTheme="majorHAnsi" w:hAnsiTheme="majorHAnsi"/>
                <w:sz w:val="20"/>
                <w:szCs w:val="20"/>
                <w:lang w:eastAsia="ja-JP"/>
              </w:rPr>
            </w:pPr>
            <w:r w:rsidRPr="008C546C">
              <w:rPr>
                <w:rFonts w:asciiTheme="majorHAnsi" w:hAnsiTheme="majorHAnsi"/>
                <w:sz w:val="20"/>
                <w:szCs w:val="20"/>
                <w:lang w:eastAsia="ja-JP"/>
              </w:rPr>
              <w:t xml:space="preserve">Draft Action Plan for SSC developed  </w:t>
            </w:r>
          </w:p>
          <w:p w14:paraId="67140E71" w14:textId="77777777" w:rsidR="008C546C" w:rsidRPr="008C546C" w:rsidRDefault="008C546C" w:rsidP="008C546C">
            <w:pPr>
              <w:jc w:val="left"/>
              <w:rPr>
                <w:rFonts w:asciiTheme="majorHAnsi" w:hAnsiTheme="majorHAnsi"/>
                <w:sz w:val="20"/>
                <w:szCs w:val="20"/>
                <w:lang w:eastAsia="ja-JP"/>
              </w:rPr>
            </w:pPr>
          </w:p>
        </w:tc>
        <w:tc>
          <w:tcPr>
            <w:tcW w:w="1116" w:type="pct"/>
            <w:vAlign w:val="center"/>
          </w:tcPr>
          <w:p w14:paraId="077AE244" w14:textId="77777777" w:rsidR="008C546C" w:rsidRPr="008C546C" w:rsidRDefault="008C546C" w:rsidP="008C546C">
            <w:pPr>
              <w:rPr>
                <w:rFonts w:asciiTheme="majorHAnsi" w:hAnsiTheme="majorHAnsi"/>
                <w:iCs/>
                <w:sz w:val="20"/>
                <w:szCs w:val="20"/>
                <w:lang w:eastAsia="ja-JP"/>
              </w:rPr>
            </w:pPr>
            <w:r w:rsidRPr="008C546C">
              <w:rPr>
                <w:rFonts w:asciiTheme="majorHAnsi" w:hAnsiTheme="majorHAnsi"/>
                <w:iCs/>
                <w:sz w:val="20"/>
                <w:szCs w:val="20"/>
                <w:lang w:eastAsia="ja-JP"/>
              </w:rPr>
              <w:t xml:space="preserve">1-1. Activity Result: </w:t>
            </w:r>
            <w:r w:rsidRPr="008C546C">
              <w:rPr>
                <w:rFonts w:asciiTheme="majorHAnsi" w:hAnsiTheme="majorHAnsi"/>
                <w:color w:val="000000"/>
                <w:sz w:val="20"/>
                <w:szCs w:val="20"/>
              </w:rPr>
              <w:t xml:space="preserve">Institutional arrangement </w:t>
            </w:r>
            <w:r w:rsidRPr="008C546C">
              <w:rPr>
                <w:rFonts w:asciiTheme="majorHAnsi" w:hAnsiTheme="majorHAnsi"/>
                <w:sz w:val="20"/>
                <w:szCs w:val="20"/>
              </w:rPr>
              <w:t xml:space="preserve">of the </w:t>
            </w:r>
            <w:proofErr w:type="spellStart"/>
            <w:r w:rsidRPr="008C546C">
              <w:rPr>
                <w:rFonts w:asciiTheme="majorHAnsi" w:hAnsiTheme="majorHAnsi"/>
                <w:sz w:val="20"/>
                <w:szCs w:val="20"/>
              </w:rPr>
              <w:t>GoI</w:t>
            </w:r>
            <w:proofErr w:type="spellEnd"/>
            <w:r w:rsidRPr="008C546C">
              <w:rPr>
                <w:rFonts w:asciiTheme="majorHAnsi" w:hAnsiTheme="majorHAnsi"/>
                <w:sz w:val="20"/>
                <w:szCs w:val="20"/>
              </w:rPr>
              <w:t xml:space="preserve"> for the SSC established and the institutional capacity supported</w:t>
            </w:r>
          </w:p>
          <w:p w14:paraId="1046FCAF" w14:textId="77777777" w:rsidR="008C546C" w:rsidRPr="008C546C" w:rsidRDefault="008C546C" w:rsidP="008D24E1">
            <w:pPr>
              <w:pStyle w:val="ListParagraph"/>
              <w:numPr>
                <w:ilvl w:val="0"/>
                <w:numId w:val="6"/>
              </w:numPr>
              <w:ind w:left="360"/>
              <w:rPr>
                <w:rFonts w:asciiTheme="majorHAnsi" w:hAnsiTheme="majorHAnsi"/>
                <w:sz w:val="20"/>
                <w:szCs w:val="20"/>
              </w:rPr>
            </w:pPr>
            <w:r w:rsidRPr="008C546C">
              <w:rPr>
                <w:rFonts w:asciiTheme="majorHAnsi" w:hAnsiTheme="majorHAnsi"/>
                <w:b/>
                <w:sz w:val="20"/>
                <w:szCs w:val="20"/>
                <w:lang w:val="en-GB"/>
              </w:rPr>
              <w:t>Activity 1:</w:t>
            </w:r>
            <w:r w:rsidRPr="008C546C">
              <w:rPr>
                <w:rFonts w:asciiTheme="majorHAnsi" w:hAnsiTheme="majorHAnsi"/>
                <w:sz w:val="20"/>
                <w:szCs w:val="20"/>
                <w:lang w:val="en-GB"/>
              </w:rPr>
              <w:t xml:space="preserve"> </w:t>
            </w:r>
            <w:r w:rsidRPr="008C546C">
              <w:rPr>
                <w:rFonts w:asciiTheme="majorHAnsi" w:hAnsiTheme="majorHAnsi"/>
                <w:sz w:val="20"/>
                <w:szCs w:val="20"/>
              </w:rPr>
              <w:t xml:space="preserve">Support </w:t>
            </w:r>
            <w:proofErr w:type="spellStart"/>
            <w:r w:rsidRPr="008C546C">
              <w:rPr>
                <w:rFonts w:asciiTheme="majorHAnsi" w:hAnsiTheme="majorHAnsi"/>
                <w:sz w:val="20"/>
                <w:szCs w:val="20"/>
              </w:rPr>
              <w:t>GoI</w:t>
            </w:r>
            <w:proofErr w:type="spellEnd"/>
            <w:r w:rsidRPr="008C546C">
              <w:rPr>
                <w:rFonts w:asciiTheme="majorHAnsi" w:hAnsiTheme="majorHAnsi"/>
                <w:sz w:val="20"/>
                <w:szCs w:val="20"/>
              </w:rPr>
              <w:t xml:space="preserve"> in establishing a special task force or unit to lead the SSC initiative;</w:t>
            </w:r>
          </w:p>
          <w:p w14:paraId="0E587EF9" w14:textId="77777777" w:rsidR="008C546C" w:rsidRPr="008C546C" w:rsidRDefault="008C546C" w:rsidP="008D24E1">
            <w:pPr>
              <w:pStyle w:val="ListParagraph"/>
              <w:numPr>
                <w:ilvl w:val="0"/>
                <w:numId w:val="6"/>
              </w:numPr>
              <w:ind w:left="360"/>
              <w:rPr>
                <w:rFonts w:asciiTheme="majorHAnsi" w:hAnsiTheme="majorHAnsi"/>
                <w:sz w:val="20"/>
                <w:szCs w:val="20"/>
                <w:lang w:val="en-GB"/>
              </w:rPr>
            </w:pPr>
            <w:r w:rsidRPr="008C546C">
              <w:rPr>
                <w:rFonts w:asciiTheme="majorHAnsi" w:hAnsiTheme="majorHAnsi"/>
                <w:b/>
                <w:sz w:val="20"/>
                <w:szCs w:val="20"/>
              </w:rPr>
              <w:t>Activity 2:</w:t>
            </w:r>
            <w:r w:rsidRPr="008C546C">
              <w:rPr>
                <w:rFonts w:asciiTheme="majorHAnsi" w:hAnsiTheme="majorHAnsi"/>
                <w:sz w:val="20"/>
                <w:szCs w:val="20"/>
              </w:rPr>
              <w:t xml:space="preserve"> </w:t>
            </w:r>
            <w:r w:rsidRPr="008C546C">
              <w:rPr>
                <w:rFonts w:asciiTheme="majorHAnsi" w:hAnsiTheme="majorHAnsi"/>
                <w:sz w:val="20"/>
                <w:szCs w:val="20"/>
                <w:lang w:val="en-GB"/>
              </w:rPr>
              <w:t xml:space="preserve">Facilitate internal </w:t>
            </w:r>
            <w:r w:rsidRPr="008C546C">
              <w:rPr>
                <w:rFonts w:asciiTheme="majorHAnsi" w:hAnsiTheme="majorHAnsi"/>
                <w:sz w:val="20"/>
                <w:szCs w:val="20"/>
              </w:rPr>
              <w:t xml:space="preserve">discussions among key stakeholders, based on gender inclusiveness criteria, and developing an action framework to institutionalize the SSC </w:t>
            </w:r>
            <w:r w:rsidRPr="008C546C">
              <w:rPr>
                <w:rFonts w:asciiTheme="majorHAnsi" w:hAnsiTheme="majorHAnsi"/>
                <w:sz w:val="20"/>
                <w:szCs w:val="20"/>
                <w:lang w:val="en-GB"/>
              </w:rPr>
              <w:t xml:space="preserve"> </w:t>
            </w:r>
          </w:p>
          <w:p w14:paraId="740BCF2D" w14:textId="77777777" w:rsidR="008C546C" w:rsidRPr="008C546C" w:rsidRDefault="008C546C" w:rsidP="008D24E1">
            <w:pPr>
              <w:pStyle w:val="ListParagraph"/>
              <w:numPr>
                <w:ilvl w:val="0"/>
                <w:numId w:val="6"/>
              </w:numPr>
              <w:ind w:left="360"/>
              <w:rPr>
                <w:rFonts w:asciiTheme="majorHAnsi" w:hAnsiTheme="majorHAnsi"/>
                <w:sz w:val="20"/>
                <w:szCs w:val="20"/>
                <w:lang w:val="en-GB"/>
              </w:rPr>
            </w:pPr>
            <w:r w:rsidRPr="008C546C">
              <w:rPr>
                <w:rFonts w:asciiTheme="majorHAnsi" w:hAnsiTheme="majorHAnsi"/>
                <w:b/>
                <w:sz w:val="20"/>
                <w:szCs w:val="20"/>
                <w:lang w:val="en-GB"/>
              </w:rPr>
              <w:t>Activity 3:</w:t>
            </w:r>
            <w:r w:rsidRPr="008C546C">
              <w:rPr>
                <w:rFonts w:asciiTheme="majorHAnsi" w:hAnsiTheme="majorHAnsi"/>
                <w:sz w:val="20"/>
                <w:szCs w:val="20"/>
                <w:lang w:val="en-GB"/>
              </w:rPr>
              <w:t xml:space="preserve"> Conduct study tours to learn from some leading countries in the SSC</w:t>
            </w:r>
          </w:p>
          <w:p w14:paraId="0417DE72" w14:textId="77777777" w:rsidR="008C546C" w:rsidRPr="008C546C" w:rsidRDefault="008C546C" w:rsidP="008D24E1">
            <w:pPr>
              <w:pStyle w:val="ListParagraph"/>
              <w:numPr>
                <w:ilvl w:val="0"/>
                <w:numId w:val="6"/>
              </w:numPr>
              <w:ind w:left="360"/>
              <w:rPr>
                <w:rFonts w:asciiTheme="majorHAnsi" w:hAnsiTheme="majorHAnsi"/>
                <w:sz w:val="20"/>
                <w:szCs w:val="20"/>
                <w:lang w:val="en-GB"/>
              </w:rPr>
            </w:pPr>
            <w:r w:rsidRPr="008C546C">
              <w:rPr>
                <w:rFonts w:asciiTheme="majorHAnsi" w:hAnsiTheme="majorHAnsi"/>
                <w:b/>
                <w:sz w:val="20"/>
                <w:szCs w:val="20"/>
                <w:lang w:val="en-GB"/>
              </w:rPr>
              <w:t>Activity 4:</w:t>
            </w:r>
            <w:r w:rsidRPr="008C546C">
              <w:rPr>
                <w:rFonts w:asciiTheme="majorHAnsi" w:hAnsiTheme="majorHAnsi"/>
                <w:sz w:val="20"/>
                <w:szCs w:val="20"/>
                <w:lang w:val="en-GB"/>
              </w:rPr>
              <w:t xml:space="preserve"> Support </w:t>
            </w:r>
            <w:proofErr w:type="spellStart"/>
            <w:r w:rsidRPr="008C546C">
              <w:rPr>
                <w:rFonts w:asciiTheme="majorHAnsi" w:hAnsiTheme="majorHAnsi"/>
                <w:sz w:val="20"/>
                <w:szCs w:val="20"/>
                <w:lang w:val="en-GB"/>
              </w:rPr>
              <w:t>GoI</w:t>
            </w:r>
            <w:proofErr w:type="spellEnd"/>
            <w:r w:rsidRPr="008C546C">
              <w:rPr>
                <w:rFonts w:asciiTheme="majorHAnsi" w:hAnsiTheme="majorHAnsi"/>
                <w:sz w:val="20"/>
                <w:szCs w:val="20"/>
                <w:lang w:val="en-GB"/>
              </w:rPr>
              <w:t xml:space="preserve"> in exposing to the Global and Regional SSC events.</w:t>
            </w:r>
          </w:p>
          <w:p w14:paraId="22BD80E0" w14:textId="77777777" w:rsidR="008C546C" w:rsidRPr="008C546C" w:rsidRDefault="008C546C" w:rsidP="008D24E1">
            <w:pPr>
              <w:pStyle w:val="ListParagraph"/>
              <w:numPr>
                <w:ilvl w:val="0"/>
                <w:numId w:val="6"/>
              </w:numPr>
              <w:ind w:left="360"/>
              <w:rPr>
                <w:rFonts w:asciiTheme="majorHAnsi" w:hAnsiTheme="majorHAnsi"/>
                <w:sz w:val="20"/>
                <w:szCs w:val="20"/>
                <w:lang w:val="en-GB"/>
              </w:rPr>
            </w:pPr>
            <w:r w:rsidRPr="008C546C">
              <w:rPr>
                <w:rFonts w:asciiTheme="majorHAnsi" w:hAnsiTheme="majorHAnsi"/>
                <w:b/>
                <w:sz w:val="20"/>
                <w:szCs w:val="20"/>
                <w:lang w:val="en-GB"/>
              </w:rPr>
              <w:t>Activity 5:</w:t>
            </w:r>
            <w:r w:rsidRPr="008C546C">
              <w:rPr>
                <w:rFonts w:asciiTheme="majorHAnsi" w:hAnsiTheme="majorHAnsi"/>
                <w:sz w:val="20"/>
                <w:szCs w:val="20"/>
                <w:lang w:val="en-GB"/>
              </w:rPr>
              <w:t xml:space="preserve"> Support </w:t>
            </w:r>
            <w:proofErr w:type="spellStart"/>
            <w:r w:rsidRPr="008C546C">
              <w:rPr>
                <w:rFonts w:asciiTheme="majorHAnsi" w:hAnsiTheme="majorHAnsi"/>
                <w:sz w:val="20"/>
                <w:szCs w:val="20"/>
                <w:lang w:val="en-GB"/>
              </w:rPr>
              <w:t>GoI</w:t>
            </w:r>
            <w:proofErr w:type="spellEnd"/>
            <w:r w:rsidRPr="008C546C">
              <w:rPr>
                <w:rFonts w:asciiTheme="majorHAnsi" w:hAnsiTheme="majorHAnsi"/>
                <w:sz w:val="20"/>
                <w:szCs w:val="20"/>
                <w:lang w:val="en-GB"/>
              </w:rPr>
              <w:t xml:space="preserve"> for stocktaking on existing successful initiatives</w:t>
            </w:r>
          </w:p>
        </w:tc>
        <w:tc>
          <w:tcPr>
            <w:tcW w:w="147" w:type="pct"/>
          </w:tcPr>
          <w:p w14:paraId="5B05D376" w14:textId="77777777" w:rsidR="008C546C" w:rsidRPr="008C546C" w:rsidRDefault="008C546C" w:rsidP="008C546C">
            <w:pPr>
              <w:jc w:val="center"/>
              <w:rPr>
                <w:rFonts w:asciiTheme="majorHAnsi" w:hAnsiTheme="majorHAnsi"/>
                <w:sz w:val="20"/>
                <w:szCs w:val="20"/>
                <w:lang w:eastAsia="ja-JP"/>
              </w:rPr>
            </w:pPr>
          </w:p>
          <w:p w14:paraId="098E37A7" w14:textId="77777777" w:rsidR="008C546C" w:rsidRPr="008C546C" w:rsidRDefault="008C546C" w:rsidP="008C546C">
            <w:pPr>
              <w:jc w:val="center"/>
              <w:rPr>
                <w:rFonts w:asciiTheme="majorHAnsi" w:hAnsiTheme="majorHAnsi"/>
                <w:sz w:val="20"/>
                <w:szCs w:val="20"/>
                <w:lang w:eastAsia="ja-JP"/>
              </w:rPr>
            </w:pPr>
          </w:p>
          <w:p w14:paraId="2FF9B6B8" w14:textId="77777777" w:rsidR="008C546C" w:rsidRPr="008C546C" w:rsidRDefault="008C546C" w:rsidP="008C546C">
            <w:pPr>
              <w:jc w:val="center"/>
              <w:rPr>
                <w:rFonts w:asciiTheme="majorHAnsi" w:hAnsiTheme="majorHAnsi"/>
                <w:sz w:val="20"/>
                <w:szCs w:val="20"/>
                <w:lang w:eastAsia="ja-JP"/>
              </w:rPr>
            </w:pPr>
          </w:p>
          <w:p w14:paraId="19E37B66" w14:textId="77777777" w:rsidR="008C546C" w:rsidRPr="008C546C" w:rsidRDefault="008C546C" w:rsidP="008C546C">
            <w:pPr>
              <w:jc w:val="center"/>
              <w:rPr>
                <w:rFonts w:asciiTheme="majorHAnsi" w:hAnsiTheme="majorHAnsi"/>
                <w:sz w:val="20"/>
                <w:szCs w:val="20"/>
                <w:lang w:eastAsia="ja-JP"/>
              </w:rPr>
            </w:pPr>
          </w:p>
          <w:p w14:paraId="4701C7A1" w14:textId="77777777" w:rsidR="008C546C" w:rsidRPr="008C546C" w:rsidRDefault="008C546C" w:rsidP="008C546C">
            <w:pPr>
              <w:jc w:val="center"/>
              <w:rPr>
                <w:rFonts w:asciiTheme="majorHAnsi" w:hAnsiTheme="majorHAnsi"/>
                <w:sz w:val="20"/>
                <w:szCs w:val="20"/>
                <w:lang w:eastAsia="ja-JP"/>
              </w:rPr>
            </w:pPr>
          </w:p>
          <w:p w14:paraId="2A544195"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7D64BFA6" w14:textId="77777777" w:rsidR="008C546C" w:rsidRPr="008C546C" w:rsidRDefault="008C546C" w:rsidP="008C546C">
            <w:pPr>
              <w:jc w:val="center"/>
              <w:rPr>
                <w:rFonts w:asciiTheme="majorHAnsi" w:hAnsiTheme="majorHAnsi"/>
                <w:sz w:val="20"/>
                <w:szCs w:val="20"/>
                <w:lang w:eastAsia="ja-JP"/>
              </w:rPr>
            </w:pPr>
          </w:p>
          <w:p w14:paraId="1D19514C" w14:textId="77777777" w:rsidR="008C546C" w:rsidRPr="008C546C" w:rsidRDefault="008C546C" w:rsidP="008C546C">
            <w:pPr>
              <w:jc w:val="center"/>
              <w:rPr>
                <w:rFonts w:asciiTheme="majorHAnsi" w:hAnsiTheme="majorHAnsi"/>
                <w:sz w:val="20"/>
                <w:szCs w:val="20"/>
                <w:lang w:eastAsia="ja-JP"/>
              </w:rPr>
            </w:pPr>
          </w:p>
          <w:p w14:paraId="6F508C2D" w14:textId="77777777" w:rsidR="008C546C" w:rsidRPr="008C546C" w:rsidRDefault="008C546C" w:rsidP="008C546C">
            <w:pPr>
              <w:jc w:val="center"/>
              <w:rPr>
                <w:rFonts w:asciiTheme="majorHAnsi" w:hAnsiTheme="majorHAnsi"/>
                <w:sz w:val="20"/>
                <w:szCs w:val="20"/>
                <w:lang w:eastAsia="ja-JP"/>
              </w:rPr>
            </w:pPr>
          </w:p>
          <w:p w14:paraId="001E83B3"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2DAF2C7D" w14:textId="77777777" w:rsidR="008C546C" w:rsidRPr="008C546C" w:rsidRDefault="008C546C" w:rsidP="008C546C">
            <w:pPr>
              <w:rPr>
                <w:rFonts w:asciiTheme="majorHAnsi" w:hAnsiTheme="majorHAnsi"/>
                <w:sz w:val="20"/>
                <w:szCs w:val="20"/>
                <w:lang w:eastAsia="ja-JP"/>
              </w:rPr>
            </w:pPr>
          </w:p>
          <w:p w14:paraId="344A95AC" w14:textId="77777777" w:rsidR="008C546C" w:rsidRPr="008C546C" w:rsidRDefault="008C546C" w:rsidP="008C546C">
            <w:pPr>
              <w:rPr>
                <w:rFonts w:asciiTheme="majorHAnsi" w:hAnsiTheme="majorHAnsi"/>
                <w:sz w:val="20"/>
                <w:szCs w:val="20"/>
                <w:lang w:eastAsia="ja-JP"/>
              </w:rPr>
            </w:pPr>
          </w:p>
          <w:p w14:paraId="2C5CBCAE" w14:textId="77777777" w:rsidR="008C546C" w:rsidRPr="008C546C" w:rsidRDefault="008C546C" w:rsidP="008C546C">
            <w:pPr>
              <w:rPr>
                <w:rFonts w:asciiTheme="majorHAnsi" w:hAnsiTheme="majorHAnsi"/>
                <w:sz w:val="20"/>
                <w:szCs w:val="20"/>
                <w:lang w:eastAsia="ja-JP"/>
              </w:rPr>
            </w:pPr>
          </w:p>
          <w:p w14:paraId="7CBF26D7" w14:textId="77777777" w:rsidR="008C546C" w:rsidRPr="008C546C" w:rsidRDefault="008C546C" w:rsidP="008C546C">
            <w:pPr>
              <w:rPr>
                <w:rFonts w:asciiTheme="majorHAnsi" w:hAnsiTheme="majorHAnsi"/>
                <w:sz w:val="20"/>
                <w:szCs w:val="20"/>
                <w:lang w:eastAsia="ja-JP"/>
              </w:rPr>
            </w:pPr>
          </w:p>
          <w:p w14:paraId="4C41F8D2" w14:textId="77777777" w:rsidR="008C546C" w:rsidRPr="008C546C" w:rsidRDefault="008C546C" w:rsidP="008C546C">
            <w:pPr>
              <w:rPr>
                <w:rFonts w:asciiTheme="majorHAnsi" w:hAnsiTheme="majorHAnsi"/>
                <w:sz w:val="20"/>
                <w:szCs w:val="20"/>
                <w:lang w:eastAsia="ja-JP"/>
              </w:rPr>
            </w:pPr>
          </w:p>
          <w:p w14:paraId="19F36DBA" w14:textId="77777777" w:rsidR="008C546C" w:rsidRPr="008C546C" w:rsidRDefault="008C546C" w:rsidP="008C546C">
            <w:pPr>
              <w:rPr>
                <w:rFonts w:asciiTheme="majorHAnsi" w:hAnsiTheme="majorHAnsi"/>
                <w:sz w:val="20"/>
                <w:szCs w:val="20"/>
                <w:lang w:eastAsia="ja-JP"/>
              </w:rPr>
            </w:pPr>
          </w:p>
          <w:p w14:paraId="2AC53F74" w14:textId="77777777" w:rsidR="008C546C" w:rsidRPr="008C546C" w:rsidRDefault="008C546C" w:rsidP="008C546C">
            <w:pPr>
              <w:rPr>
                <w:rFonts w:asciiTheme="majorHAnsi" w:hAnsiTheme="majorHAnsi"/>
                <w:sz w:val="20"/>
                <w:szCs w:val="20"/>
                <w:lang w:eastAsia="ja-JP"/>
              </w:rPr>
            </w:pPr>
          </w:p>
          <w:p w14:paraId="6C201889" w14:textId="77777777" w:rsidR="008C546C" w:rsidRPr="008C546C" w:rsidRDefault="008C546C" w:rsidP="008C546C">
            <w:pPr>
              <w:rPr>
                <w:rFonts w:asciiTheme="majorHAnsi" w:hAnsiTheme="majorHAnsi"/>
                <w:sz w:val="20"/>
                <w:szCs w:val="20"/>
                <w:lang w:eastAsia="ja-JP"/>
              </w:rPr>
            </w:pPr>
          </w:p>
          <w:p w14:paraId="265A1FFB" w14:textId="77777777" w:rsidR="008C546C" w:rsidRPr="008C546C" w:rsidRDefault="008C546C" w:rsidP="008C546C">
            <w:pPr>
              <w:rPr>
                <w:rFonts w:asciiTheme="majorHAnsi" w:hAnsiTheme="majorHAnsi"/>
                <w:sz w:val="20"/>
                <w:szCs w:val="20"/>
                <w:lang w:eastAsia="ja-JP"/>
              </w:rPr>
            </w:pPr>
            <w:r w:rsidRPr="008C546C">
              <w:rPr>
                <w:rFonts w:asciiTheme="majorHAnsi" w:hAnsiTheme="majorHAnsi"/>
                <w:sz w:val="20"/>
                <w:szCs w:val="20"/>
                <w:lang w:eastAsia="ja-JP"/>
              </w:rPr>
              <w:t>X</w:t>
            </w:r>
          </w:p>
          <w:p w14:paraId="6A899C59" w14:textId="77777777" w:rsidR="008C546C" w:rsidRPr="008C546C" w:rsidRDefault="008C546C" w:rsidP="008C546C">
            <w:pPr>
              <w:rPr>
                <w:rFonts w:asciiTheme="majorHAnsi" w:hAnsiTheme="majorHAnsi"/>
                <w:sz w:val="20"/>
                <w:szCs w:val="20"/>
                <w:lang w:eastAsia="ja-JP"/>
              </w:rPr>
            </w:pPr>
          </w:p>
          <w:p w14:paraId="3C3FFD11" w14:textId="77777777" w:rsidR="008C546C" w:rsidRPr="008C546C" w:rsidRDefault="008C546C" w:rsidP="008C546C">
            <w:pPr>
              <w:rPr>
                <w:rFonts w:asciiTheme="majorHAnsi" w:hAnsiTheme="majorHAnsi"/>
                <w:sz w:val="20"/>
                <w:szCs w:val="20"/>
                <w:lang w:eastAsia="ja-JP"/>
              </w:rPr>
            </w:pPr>
          </w:p>
          <w:p w14:paraId="7DDC3CE1" w14:textId="77777777" w:rsidR="008C546C" w:rsidRPr="008C546C" w:rsidRDefault="008C546C" w:rsidP="008C546C">
            <w:pPr>
              <w:rPr>
                <w:rFonts w:asciiTheme="majorHAnsi" w:hAnsiTheme="majorHAnsi"/>
                <w:sz w:val="20"/>
                <w:szCs w:val="20"/>
                <w:lang w:eastAsia="ja-JP"/>
              </w:rPr>
            </w:pPr>
            <w:r w:rsidRPr="008C546C">
              <w:rPr>
                <w:rFonts w:asciiTheme="majorHAnsi" w:hAnsiTheme="majorHAnsi"/>
                <w:sz w:val="20"/>
                <w:szCs w:val="20"/>
                <w:lang w:eastAsia="ja-JP"/>
              </w:rPr>
              <w:t>X</w:t>
            </w:r>
          </w:p>
        </w:tc>
        <w:tc>
          <w:tcPr>
            <w:tcW w:w="147" w:type="pct"/>
          </w:tcPr>
          <w:p w14:paraId="05187D6D" w14:textId="77777777" w:rsidR="008C546C" w:rsidRPr="008C546C" w:rsidRDefault="008C546C" w:rsidP="008C546C">
            <w:pPr>
              <w:jc w:val="center"/>
              <w:rPr>
                <w:rFonts w:asciiTheme="majorHAnsi" w:hAnsiTheme="majorHAnsi"/>
                <w:sz w:val="20"/>
                <w:szCs w:val="20"/>
                <w:lang w:eastAsia="ja-JP"/>
              </w:rPr>
            </w:pPr>
          </w:p>
          <w:p w14:paraId="1790717A" w14:textId="77777777" w:rsidR="008C546C" w:rsidRPr="008C546C" w:rsidRDefault="008C546C" w:rsidP="008C546C">
            <w:pPr>
              <w:jc w:val="center"/>
              <w:rPr>
                <w:rFonts w:asciiTheme="majorHAnsi" w:hAnsiTheme="majorHAnsi"/>
                <w:sz w:val="20"/>
                <w:szCs w:val="20"/>
                <w:lang w:eastAsia="ja-JP"/>
              </w:rPr>
            </w:pPr>
          </w:p>
          <w:p w14:paraId="1B5E159D" w14:textId="77777777" w:rsidR="008C546C" w:rsidRPr="008C546C" w:rsidRDefault="008C546C" w:rsidP="008C546C">
            <w:pPr>
              <w:jc w:val="center"/>
              <w:rPr>
                <w:rFonts w:asciiTheme="majorHAnsi" w:hAnsiTheme="majorHAnsi"/>
                <w:sz w:val="20"/>
                <w:szCs w:val="20"/>
                <w:lang w:eastAsia="ja-JP"/>
              </w:rPr>
            </w:pPr>
          </w:p>
          <w:p w14:paraId="036FD5AC" w14:textId="77777777" w:rsidR="008C546C" w:rsidRPr="008C546C" w:rsidRDefault="008C546C" w:rsidP="008C546C">
            <w:pPr>
              <w:jc w:val="center"/>
              <w:rPr>
                <w:rFonts w:asciiTheme="majorHAnsi" w:hAnsiTheme="majorHAnsi"/>
                <w:sz w:val="20"/>
                <w:szCs w:val="20"/>
                <w:lang w:eastAsia="ja-JP"/>
              </w:rPr>
            </w:pPr>
          </w:p>
          <w:p w14:paraId="7464CC59" w14:textId="77777777" w:rsidR="008C546C" w:rsidRPr="008C546C" w:rsidRDefault="008C546C" w:rsidP="008C546C">
            <w:pPr>
              <w:jc w:val="center"/>
              <w:rPr>
                <w:rFonts w:asciiTheme="majorHAnsi" w:hAnsiTheme="majorHAnsi"/>
                <w:sz w:val="20"/>
                <w:szCs w:val="20"/>
                <w:lang w:eastAsia="ja-JP"/>
              </w:rPr>
            </w:pPr>
          </w:p>
          <w:p w14:paraId="5A005A42"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5A936D6B" w14:textId="77777777" w:rsidR="008C546C" w:rsidRPr="008C546C" w:rsidRDefault="008C546C" w:rsidP="008C546C">
            <w:pPr>
              <w:jc w:val="center"/>
              <w:rPr>
                <w:rFonts w:asciiTheme="majorHAnsi" w:hAnsiTheme="majorHAnsi"/>
                <w:sz w:val="20"/>
                <w:szCs w:val="20"/>
                <w:lang w:eastAsia="ja-JP"/>
              </w:rPr>
            </w:pPr>
          </w:p>
          <w:p w14:paraId="64D97ABC" w14:textId="77777777" w:rsidR="008C546C" w:rsidRPr="008C546C" w:rsidRDefault="008C546C" w:rsidP="008C546C">
            <w:pPr>
              <w:jc w:val="center"/>
              <w:rPr>
                <w:rFonts w:asciiTheme="majorHAnsi" w:hAnsiTheme="majorHAnsi"/>
                <w:sz w:val="20"/>
                <w:szCs w:val="20"/>
                <w:lang w:eastAsia="ja-JP"/>
              </w:rPr>
            </w:pPr>
          </w:p>
          <w:p w14:paraId="06466879" w14:textId="77777777" w:rsidR="008C546C" w:rsidRPr="008C546C" w:rsidRDefault="008C546C" w:rsidP="008C546C">
            <w:pPr>
              <w:jc w:val="center"/>
              <w:rPr>
                <w:rFonts w:asciiTheme="majorHAnsi" w:hAnsiTheme="majorHAnsi"/>
                <w:sz w:val="20"/>
                <w:szCs w:val="20"/>
                <w:lang w:eastAsia="ja-JP"/>
              </w:rPr>
            </w:pPr>
          </w:p>
          <w:p w14:paraId="5622AC31"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0B34C386" w14:textId="77777777" w:rsidR="008C546C" w:rsidRPr="008C546C" w:rsidRDefault="008C546C" w:rsidP="008C546C">
            <w:pPr>
              <w:jc w:val="center"/>
              <w:rPr>
                <w:rFonts w:asciiTheme="majorHAnsi" w:hAnsiTheme="majorHAnsi"/>
                <w:sz w:val="20"/>
                <w:szCs w:val="20"/>
                <w:lang w:eastAsia="ja-JP"/>
              </w:rPr>
            </w:pPr>
          </w:p>
          <w:p w14:paraId="023D987E" w14:textId="77777777" w:rsidR="008C546C" w:rsidRPr="008C546C" w:rsidRDefault="008C546C" w:rsidP="008C546C">
            <w:pPr>
              <w:jc w:val="center"/>
              <w:rPr>
                <w:rFonts w:asciiTheme="majorHAnsi" w:hAnsiTheme="majorHAnsi"/>
                <w:sz w:val="20"/>
                <w:szCs w:val="20"/>
                <w:lang w:eastAsia="ja-JP"/>
              </w:rPr>
            </w:pPr>
          </w:p>
          <w:p w14:paraId="100FBEB7" w14:textId="77777777" w:rsidR="008C546C" w:rsidRPr="008C546C" w:rsidRDefault="008C546C" w:rsidP="008C546C">
            <w:pPr>
              <w:jc w:val="center"/>
              <w:rPr>
                <w:rFonts w:asciiTheme="majorHAnsi" w:hAnsiTheme="majorHAnsi"/>
                <w:sz w:val="20"/>
                <w:szCs w:val="20"/>
                <w:lang w:eastAsia="ja-JP"/>
              </w:rPr>
            </w:pPr>
          </w:p>
          <w:p w14:paraId="47143B03" w14:textId="77777777" w:rsidR="008C546C" w:rsidRPr="008C546C" w:rsidRDefault="008C546C" w:rsidP="008C546C">
            <w:pPr>
              <w:jc w:val="center"/>
              <w:rPr>
                <w:rFonts w:asciiTheme="majorHAnsi" w:hAnsiTheme="majorHAnsi"/>
                <w:sz w:val="20"/>
                <w:szCs w:val="20"/>
                <w:lang w:eastAsia="ja-JP"/>
              </w:rPr>
            </w:pPr>
          </w:p>
          <w:p w14:paraId="6E28CC56" w14:textId="77777777" w:rsidR="008C546C" w:rsidRPr="008C546C" w:rsidRDefault="008C546C" w:rsidP="008C546C">
            <w:pPr>
              <w:jc w:val="center"/>
              <w:rPr>
                <w:rFonts w:asciiTheme="majorHAnsi" w:hAnsiTheme="majorHAnsi"/>
                <w:sz w:val="20"/>
                <w:szCs w:val="20"/>
                <w:lang w:eastAsia="ja-JP"/>
              </w:rPr>
            </w:pPr>
          </w:p>
          <w:p w14:paraId="2E33EED0"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195D66E0" w14:textId="77777777" w:rsidR="008C546C" w:rsidRPr="008C546C" w:rsidRDefault="008C546C" w:rsidP="008C546C">
            <w:pPr>
              <w:jc w:val="center"/>
              <w:rPr>
                <w:rFonts w:asciiTheme="majorHAnsi" w:hAnsiTheme="majorHAnsi"/>
                <w:sz w:val="20"/>
                <w:szCs w:val="20"/>
                <w:lang w:eastAsia="ja-JP"/>
              </w:rPr>
            </w:pPr>
          </w:p>
          <w:p w14:paraId="2F405387" w14:textId="77777777" w:rsidR="008C546C" w:rsidRPr="008C546C" w:rsidRDefault="008C546C" w:rsidP="008C546C">
            <w:pPr>
              <w:jc w:val="center"/>
              <w:rPr>
                <w:rFonts w:asciiTheme="majorHAnsi" w:hAnsiTheme="majorHAnsi"/>
                <w:sz w:val="20"/>
                <w:szCs w:val="20"/>
                <w:lang w:eastAsia="ja-JP"/>
              </w:rPr>
            </w:pPr>
          </w:p>
          <w:p w14:paraId="51D125B4"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5FA0450D" w14:textId="77777777" w:rsidR="008C546C" w:rsidRPr="008C546C" w:rsidRDefault="008C546C" w:rsidP="008C546C">
            <w:pPr>
              <w:jc w:val="center"/>
              <w:rPr>
                <w:rFonts w:asciiTheme="majorHAnsi" w:hAnsiTheme="majorHAnsi"/>
                <w:sz w:val="20"/>
                <w:szCs w:val="20"/>
                <w:lang w:eastAsia="ja-JP"/>
              </w:rPr>
            </w:pPr>
          </w:p>
          <w:p w14:paraId="2285FBAF" w14:textId="77777777" w:rsidR="008C546C" w:rsidRPr="008C546C" w:rsidRDefault="008C546C" w:rsidP="008C546C">
            <w:pPr>
              <w:jc w:val="center"/>
              <w:rPr>
                <w:rFonts w:asciiTheme="majorHAnsi" w:hAnsiTheme="majorHAnsi"/>
                <w:sz w:val="20"/>
                <w:szCs w:val="20"/>
                <w:lang w:eastAsia="ja-JP"/>
              </w:rPr>
            </w:pPr>
          </w:p>
          <w:p w14:paraId="09153B00"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tc>
        <w:tc>
          <w:tcPr>
            <w:tcW w:w="146" w:type="pct"/>
          </w:tcPr>
          <w:p w14:paraId="0E851AFC" w14:textId="77777777" w:rsidR="008C546C" w:rsidRPr="008C546C" w:rsidRDefault="008C546C" w:rsidP="008C546C">
            <w:pPr>
              <w:jc w:val="center"/>
              <w:rPr>
                <w:rFonts w:asciiTheme="majorHAnsi" w:hAnsiTheme="majorHAnsi"/>
                <w:sz w:val="20"/>
                <w:szCs w:val="20"/>
                <w:lang w:eastAsia="ja-JP"/>
              </w:rPr>
            </w:pPr>
          </w:p>
          <w:p w14:paraId="236900ED" w14:textId="77777777" w:rsidR="008C546C" w:rsidRPr="008C546C" w:rsidRDefault="008C546C" w:rsidP="008C546C">
            <w:pPr>
              <w:jc w:val="center"/>
              <w:rPr>
                <w:rFonts w:asciiTheme="majorHAnsi" w:hAnsiTheme="majorHAnsi"/>
                <w:sz w:val="20"/>
                <w:szCs w:val="20"/>
                <w:lang w:eastAsia="ja-JP"/>
              </w:rPr>
            </w:pPr>
          </w:p>
          <w:p w14:paraId="0E55539A" w14:textId="77777777" w:rsidR="008C546C" w:rsidRPr="008C546C" w:rsidRDefault="008C546C" w:rsidP="008C546C">
            <w:pPr>
              <w:jc w:val="center"/>
              <w:rPr>
                <w:rFonts w:asciiTheme="majorHAnsi" w:hAnsiTheme="majorHAnsi"/>
                <w:sz w:val="20"/>
                <w:szCs w:val="20"/>
                <w:lang w:eastAsia="ja-JP"/>
              </w:rPr>
            </w:pPr>
          </w:p>
          <w:p w14:paraId="7A74E3B4" w14:textId="77777777" w:rsidR="008C546C" w:rsidRPr="008C546C" w:rsidRDefault="008C546C" w:rsidP="008C546C">
            <w:pPr>
              <w:jc w:val="center"/>
              <w:rPr>
                <w:rFonts w:asciiTheme="majorHAnsi" w:hAnsiTheme="majorHAnsi"/>
                <w:sz w:val="20"/>
                <w:szCs w:val="20"/>
                <w:lang w:eastAsia="ja-JP"/>
              </w:rPr>
            </w:pPr>
          </w:p>
          <w:p w14:paraId="71506966" w14:textId="77777777" w:rsidR="008C546C" w:rsidRPr="008C546C" w:rsidRDefault="008C546C" w:rsidP="008C546C">
            <w:pPr>
              <w:jc w:val="center"/>
              <w:rPr>
                <w:rFonts w:asciiTheme="majorHAnsi" w:hAnsiTheme="majorHAnsi"/>
                <w:sz w:val="20"/>
                <w:szCs w:val="20"/>
                <w:lang w:eastAsia="ja-JP"/>
              </w:rPr>
            </w:pPr>
          </w:p>
          <w:p w14:paraId="34E85562" w14:textId="77777777" w:rsidR="008C546C" w:rsidRPr="008C546C" w:rsidRDefault="008C546C" w:rsidP="008C546C">
            <w:pPr>
              <w:jc w:val="center"/>
              <w:rPr>
                <w:rFonts w:asciiTheme="majorHAnsi" w:hAnsiTheme="majorHAnsi"/>
                <w:sz w:val="20"/>
                <w:szCs w:val="20"/>
                <w:lang w:eastAsia="ja-JP"/>
              </w:rPr>
            </w:pPr>
          </w:p>
          <w:p w14:paraId="502056A9" w14:textId="77777777" w:rsidR="008C546C" w:rsidRPr="008C546C" w:rsidRDefault="008C546C" w:rsidP="008C546C">
            <w:pPr>
              <w:jc w:val="center"/>
              <w:rPr>
                <w:rFonts w:asciiTheme="majorHAnsi" w:hAnsiTheme="majorHAnsi"/>
                <w:sz w:val="20"/>
                <w:szCs w:val="20"/>
                <w:lang w:eastAsia="ja-JP"/>
              </w:rPr>
            </w:pPr>
          </w:p>
          <w:p w14:paraId="03A964DE" w14:textId="77777777" w:rsidR="008C546C" w:rsidRPr="008C546C" w:rsidRDefault="008C546C" w:rsidP="008C546C">
            <w:pPr>
              <w:jc w:val="center"/>
              <w:rPr>
                <w:rFonts w:asciiTheme="majorHAnsi" w:hAnsiTheme="majorHAnsi"/>
                <w:sz w:val="20"/>
                <w:szCs w:val="20"/>
                <w:lang w:eastAsia="ja-JP"/>
              </w:rPr>
            </w:pPr>
          </w:p>
          <w:p w14:paraId="148F5977" w14:textId="77777777" w:rsidR="008C546C" w:rsidRPr="008C546C" w:rsidRDefault="008C546C" w:rsidP="008C546C">
            <w:pPr>
              <w:jc w:val="center"/>
              <w:rPr>
                <w:rFonts w:asciiTheme="majorHAnsi" w:hAnsiTheme="majorHAnsi"/>
                <w:sz w:val="20"/>
                <w:szCs w:val="20"/>
                <w:lang w:eastAsia="ja-JP"/>
              </w:rPr>
            </w:pPr>
          </w:p>
          <w:p w14:paraId="5A67E247"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5E609289" w14:textId="77777777" w:rsidR="008C546C" w:rsidRPr="008C546C" w:rsidRDefault="008C546C" w:rsidP="008C546C">
            <w:pPr>
              <w:jc w:val="center"/>
              <w:rPr>
                <w:rFonts w:asciiTheme="majorHAnsi" w:hAnsiTheme="majorHAnsi"/>
                <w:sz w:val="20"/>
                <w:szCs w:val="20"/>
                <w:lang w:eastAsia="ja-JP"/>
              </w:rPr>
            </w:pPr>
          </w:p>
          <w:p w14:paraId="39E27C51" w14:textId="77777777" w:rsidR="008C546C" w:rsidRPr="008C546C" w:rsidRDefault="008C546C" w:rsidP="008C546C">
            <w:pPr>
              <w:jc w:val="center"/>
              <w:rPr>
                <w:rFonts w:asciiTheme="majorHAnsi" w:hAnsiTheme="majorHAnsi"/>
                <w:sz w:val="20"/>
                <w:szCs w:val="20"/>
                <w:lang w:eastAsia="ja-JP"/>
              </w:rPr>
            </w:pPr>
          </w:p>
          <w:p w14:paraId="40C81481" w14:textId="77777777" w:rsidR="008C546C" w:rsidRPr="008C546C" w:rsidRDefault="008C546C" w:rsidP="008C546C">
            <w:pPr>
              <w:jc w:val="center"/>
              <w:rPr>
                <w:rFonts w:asciiTheme="majorHAnsi" w:hAnsiTheme="majorHAnsi"/>
                <w:sz w:val="20"/>
                <w:szCs w:val="20"/>
                <w:lang w:eastAsia="ja-JP"/>
              </w:rPr>
            </w:pPr>
          </w:p>
          <w:p w14:paraId="56C773FA" w14:textId="77777777" w:rsidR="008C546C" w:rsidRPr="008C546C" w:rsidRDefault="008C546C" w:rsidP="008C546C">
            <w:pPr>
              <w:jc w:val="center"/>
              <w:rPr>
                <w:rFonts w:asciiTheme="majorHAnsi" w:hAnsiTheme="majorHAnsi"/>
                <w:sz w:val="20"/>
                <w:szCs w:val="20"/>
                <w:lang w:eastAsia="ja-JP"/>
              </w:rPr>
            </w:pPr>
          </w:p>
          <w:p w14:paraId="3CB912DD" w14:textId="77777777" w:rsidR="008C546C" w:rsidRPr="008C546C" w:rsidRDefault="008C546C" w:rsidP="008C546C">
            <w:pPr>
              <w:jc w:val="center"/>
              <w:rPr>
                <w:rFonts w:asciiTheme="majorHAnsi" w:hAnsiTheme="majorHAnsi"/>
                <w:sz w:val="20"/>
                <w:szCs w:val="20"/>
                <w:lang w:eastAsia="ja-JP"/>
              </w:rPr>
            </w:pPr>
          </w:p>
          <w:p w14:paraId="23158858"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0C1C6C91" w14:textId="77777777" w:rsidR="008C546C" w:rsidRPr="008C546C" w:rsidRDefault="008C546C" w:rsidP="008C546C">
            <w:pPr>
              <w:jc w:val="center"/>
              <w:rPr>
                <w:rFonts w:asciiTheme="majorHAnsi" w:hAnsiTheme="majorHAnsi"/>
                <w:sz w:val="20"/>
                <w:szCs w:val="20"/>
                <w:lang w:eastAsia="ja-JP"/>
              </w:rPr>
            </w:pPr>
          </w:p>
          <w:p w14:paraId="397DACED" w14:textId="77777777" w:rsidR="008C546C" w:rsidRPr="008C546C" w:rsidRDefault="008C546C" w:rsidP="008C546C">
            <w:pPr>
              <w:jc w:val="center"/>
              <w:rPr>
                <w:rFonts w:asciiTheme="majorHAnsi" w:hAnsiTheme="majorHAnsi"/>
                <w:sz w:val="20"/>
                <w:szCs w:val="20"/>
                <w:lang w:eastAsia="ja-JP"/>
              </w:rPr>
            </w:pPr>
          </w:p>
          <w:p w14:paraId="255FC70F"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66643E73" w14:textId="77777777" w:rsidR="008C546C" w:rsidRPr="008C546C" w:rsidRDefault="008C546C" w:rsidP="008C546C">
            <w:pPr>
              <w:jc w:val="center"/>
              <w:rPr>
                <w:rFonts w:asciiTheme="majorHAnsi" w:hAnsiTheme="majorHAnsi"/>
                <w:sz w:val="20"/>
                <w:szCs w:val="20"/>
                <w:lang w:eastAsia="ja-JP"/>
              </w:rPr>
            </w:pPr>
          </w:p>
          <w:p w14:paraId="2EBC9DDE" w14:textId="77777777" w:rsidR="008C546C" w:rsidRPr="008C546C" w:rsidRDefault="008C546C" w:rsidP="008C546C">
            <w:pPr>
              <w:jc w:val="center"/>
              <w:rPr>
                <w:rFonts w:asciiTheme="majorHAnsi" w:hAnsiTheme="majorHAnsi"/>
                <w:sz w:val="20"/>
                <w:szCs w:val="20"/>
                <w:lang w:eastAsia="ja-JP"/>
              </w:rPr>
            </w:pPr>
          </w:p>
          <w:p w14:paraId="15010A32"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63F0CAA6" w14:textId="77777777" w:rsidR="008C546C" w:rsidRPr="008C546C" w:rsidRDefault="008C546C" w:rsidP="008C546C">
            <w:pPr>
              <w:jc w:val="center"/>
              <w:rPr>
                <w:rFonts w:asciiTheme="majorHAnsi" w:hAnsiTheme="majorHAnsi"/>
                <w:sz w:val="20"/>
                <w:szCs w:val="20"/>
                <w:lang w:eastAsia="ja-JP"/>
              </w:rPr>
            </w:pPr>
          </w:p>
        </w:tc>
        <w:tc>
          <w:tcPr>
            <w:tcW w:w="147" w:type="pct"/>
          </w:tcPr>
          <w:p w14:paraId="279B1BC5" w14:textId="77777777" w:rsidR="008C546C" w:rsidRPr="008C546C" w:rsidRDefault="008C546C" w:rsidP="008C546C">
            <w:pPr>
              <w:jc w:val="center"/>
              <w:rPr>
                <w:rFonts w:asciiTheme="majorHAnsi" w:hAnsiTheme="majorHAnsi"/>
                <w:sz w:val="20"/>
                <w:szCs w:val="20"/>
                <w:lang w:eastAsia="ja-JP"/>
              </w:rPr>
            </w:pPr>
          </w:p>
          <w:p w14:paraId="048529C4" w14:textId="77777777" w:rsidR="008C546C" w:rsidRPr="008C546C" w:rsidRDefault="008C546C" w:rsidP="008C546C">
            <w:pPr>
              <w:jc w:val="center"/>
              <w:rPr>
                <w:rFonts w:asciiTheme="majorHAnsi" w:hAnsiTheme="majorHAnsi"/>
                <w:sz w:val="20"/>
                <w:szCs w:val="20"/>
                <w:lang w:eastAsia="ja-JP"/>
              </w:rPr>
            </w:pPr>
          </w:p>
          <w:p w14:paraId="039FE57A" w14:textId="77777777" w:rsidR="008C546C" w:rsidRPr="008C546C" w:rsidRDefault="008C546C" w:rsidP="008C546C">
            <w:pPr>
              <w:jc w:val="center"/>
              <w:rPr>
                <w:rFonts w:asciiTheme="majorHAnsi" w:hAnsiTheme="majorHAnsi"/>
                <w:sz w:val="20"/>
                <w:szCs w:val="20"/>
                <w:lang w:eastAsia="ja-JP"/>
              </w:rPr>
            </w:pPr>
          </w:p>
          <w:p w14:paraId="28331F50" w14:textId="77777777" w:rsidR="008C546C" w:rsidRPr="008C546C" w:rsidRDefault="008C546C" w:rsidP="008C546C">
            <w:pPr>
              <w:jc w:val="center"/>
              <w:rPr>
                <w:rFonts w:asciiTheme="majorHAnsi" w:hAnsiTheme="majorHAnsi"/>
                <w:sz w:val="20"/>
                <w:szCs w:val="20"/>
                <w:lang w:eastAsia="ja-JP"/>
              </w:rPr>
            </w:pPr>
          </w:p>
          <w:p w14:paraId="4C44F70F" w14:textId="77777777" w:rsidR="008C546C" w:rsidRPr="008C546C" w:rsidRDefault="008C546C" w:rsidP="008C546C">
            <w:pPr>
              <w:jc w:val="center"/>
              <w:rPr>
                <w:rFonts w:asciiTheme="majorHAnsi" w:hAnsiTheme="majorHAnsi"/>
                <w:sz w:val="20"/>
                <w:szCs w:val="20"/>
                <w:lang w:eastAsia="ja-JP"/>
              </w:rPr>
            </w:pPr>
          </w:p>
          <w:p w14:paraId="0CC6E0BB" w14:textId="77777777" w:rsidR="008C546C" w:rsidRPr="008C546C" w:rsidRDefault="008C546C" w:rsidP="008C546C">
            <w:pPr>
              <w:jc w:val="center"/>
              <w:rPr>
                <w:rFonts w:asciiTheme="majorHAnsi" w:hAnsiTheme="majorHAnsi"/>
                <w:sz w:val="20"/>
                <w:szCs w:val="20"/>
                <w:lang w:eastAsia="ja-JP"/>
              </w:rPr>
            </w:pPr>
          </w:p>
          <w:p w14:paraId="44A81716" w14:textId="77777777" w:rsidR="008C546C" w:rsidRPr="008C546C" w:rsidRDefault="008C546C" w:rsidP="008C546C">
            <w:pPr>
              <w:jc w:val="center"/>
              <w:rPr>
                <w:rFonts w:asciiTheme="majorHAnsi" w:hAnsiTheme="majorHAnsi"/>
                <w:sz w:val="20"/>
                <w:szCs w:val="20"/>
                <w:lang w:eastAsia="ja-JP"/>
              </w:rPr>
            </w:pPr>
          </w:p>
          <w:p w14:paraId="7F8A86D2" w14:textId="77777777" w:rsidR="008C546C" w:rsidRPr="008C546C" w:rsidRDefault="008C546C" w:rsidP="008C546C">
            <w:pPr>
              <w:jc w:val="center"/>
              <w:rPr>
                <w:rFonts w:asciiTheme="majorHAnsi" w:hAnsiTheme="majorHAnsi"/>
                <w:sz w:val="20"/>
                <w:szCs w:val="20"/>
                <w:lang w:eastAsia="ja-JP"/>
              </w:rPr>
            </w:pPr>
          </w:p>
          <w:p w14:paraId="006332B5" w14:textId="77777777" w:rsidR="008C546C" w:rsidRPr="008C546C" w:rsidRDefault="008C546C" w:rsidP="008C546C">
            <w:pPr>
              <w:jc w:val="center"/>
              <w:rPr>
                <w:rFonts w:asciiTheme="majorHAnsi" w:hAnsiTheme="majorHAnsi"/>
                <w:sz w:val="20"/>
                <w:szCs w:val="20"/>
                <w:lang w:eastAsia="ja-JP"/>
              </w:rPr>
            </w:pPr>
          </w:p>
          <w:p w14:paraId="789D0C83"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3BF5F7BA" w14:textId="77777777" w:rsidR="008C546C" w:rsidRPr="008C546C" w:rsidRDefault="008C546C" w:rsidP="008C546C">
            <w:pPr>
              <w:jc w:val="center"/>
              <w:rPr>
                <w:rFonts w:asciiTheme="majorHAnsi" w:hAnsiTheme="majorHAnsi"/>
                <w:sz w:val="20"/>
                <w:szCs w:val="20"/>
                <w:lang w:eastAsia="ja-JP"/>
              </w:rPr>
            </w:pPr>
          </w:p>
          <w:p w14:paraId="662D5F47" w14:textId="77777777" w:rsidR="008C546C" w:rsidRPr="008C546C" w:rsidRDefault="008C546C" w:rsidP="008C546C">
            <w:pPr>
              <w:jc w:val="center"/>
              <w:rPr>
                <w:rFonts w:asciiTheme="majorHAnsi" w:hAnsiTheme="majorHAnsi"/>
                <w:sz w:val="20"/>
                <w:szCs w:val="20"/>
                <w:lang w:eastAsia="ja-JP"/>
              </w:rPr>
            </w:pPr>
          </w:p>
          <w:p w14:paraId="75AD1649" w14:textId="77777777" w:rsidR="008C546C" w:rsidRPr="008C546C" w:rsidRDefault="008C546C" w:rsidP="008C546C">
            <w:pPr>
              <w:jc w:val="center"/>
              <w:rPr>
                <w:rFonts w:asciiTheme="majorHAnsi" w:hAnsiTheme="majorHAnsi"/>
                <w:sz w:val="20"/>
                <w:szCs w:val="20"/>
                <w:lang w:eastAsia="ja-JP"/>
              </w:rPr>
            </w:pPr>
          </w:p>
          <w:p w14:paraId="0C3CD327" w14:textId="77777777" w:rsidR="008C546C" w:rsidRPr="008C546C" w:rsidRDefault="008C546C" w:rsidP="008C546C">
            <w:pPr>
              <w:jc w:val="center"/>
              <w:rPr>
                <w:rFonts w:asciiTheme="majorHAnsi" w:hAnsiTheme="majorHAnsi"/>
                <w:sz w:val="20"/>
                <w:szCs w:val="20"/>
                <w:lang w:eastAsia="ja-JP"/>
              </w:rPr>
            </w:pPr>
          </w:p>
          <w:p w14:paraId="147D308C" w14:textId="77777777" w:rsidR="008C546C" w:rsidRPr="008C546C" w:rsidRDefault="008C546C" w:rsidP="008C546C">
            <w:pPr>
              <w:jc w:val="center"/>
              <w:rPr>
                <w:rFonts w:asciiTheme="majorHAnsi" w:hAnsiTheme="majorHAnsi"/>
                <w:sz w:val="20"/>
                <w:szCs w:val="20"/>
                <w:lang w:eastAsia="ja-JP"/>
              </w:rPr>
            </w:pPr>
          </w:p>
          <w:p w14:paraId="21BC393D"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4CEC8C7C" w14:textId="77777777" w:rsidR="008C546C" w:rsidRPr="008C546C" w:rsidRDefault="008C546C" w:rsidP="008C546C">
            <w:pPr>
              <w:jc w:val="center"/>
              <w:rPr>
                <w:rFonts w:asciiTheme="majorHAnsi" w:hAnsiTheme="majorHAnsi"/>
                <w:sz w:val="20"/>
                <w:szCs w:val="20"/>
                <w:lang w:eastAsia="ja-JP"/>
              </w:rPr>
            </w:pPr>
          </w:p>
          <w:p w14:paraId="29D65B26" w14:textId="77777777" w:rsidR="008C546C" w:rsidRPr="008C546C" w:rsidRDefault="008C546C" w:rsidP="008C546C">
            <w:pPr>
              <w:jc w:val="center"/>
              <w:rPr>
                <w:rFonts w:asciiTheme="majorHAnsi" w:hAnsiTheme="majorHAnsi"/>
                <w:sz w:val="20"/>
                <w:szCs w:val="20"/>
                <w:lang w:eastAsia="ja-JP"/>
              </w:rPr>
            </w:pPr>
          </w:p>
          <w:p w14:paraId="1F737C13"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p w14:paraId="2C6BB261" w14:textId="77777777" w:rsidR="008C546C" w:rsidRPr="008C546C" w:rsidRDefault="008C546C" w:rsidP="008C546C">
            <w:pPr>
              <w:jc w:val="center"/>
              <w:rPr>
                <w:rFonts w:asciiTheme="majorHAnsi" w:hAnsiTheme="majorHAnsi"/>
                <w:sz w:val="20"/>
                <w:szCs w:val="20"/>
                <w:lang w:eastAsia="ja-JP"/>
              </w:rPr>
            </w:pPr>
          </w:p>
          <w:p w14:paraId="3AA70609" w14:textId="77777777" w:rsidR="008C546C" w:rsidRPr="008C546C" w:rsidRDefault="008C546C" w:rsidP="008C546C">
            <w:pPr>
              <w:jc w:val="center"/>
              <w:rPr>
                <w:rFonts w:asciiTheme="majorHAnsi" w:hAnsiTheme="majorHAnsi"/>
                <w:sz w:val="20"/>
                <w:szCs w:val="20"/>
                <w:lang w:eastAsia="ja-JP"/>
              </w:rPr>
            </w:pPr>
          </w:p>
          <w:p w14:paraId="349F5618"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X</w:t>
            </w:r>
          </w:p>
        </w:tc>
        <w:tc>
          <w:tcPr>
            <w:tcW w:w="429" w:type="pct"/>
            <w:vAlign w:val="center"/>
          </w:tcPr>
          <w:p w14:paraId="5FB6B3DA"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UNDP Iraq</w:t>
            </w:r>
          </w:p>
        </w:tc>
        <w:tc>
          <w:tcPr>
            <w:tcW w:w="306" w:type="pct"/>
            <w:vAlign w:val="center"/>
          </w:tcPr>
          <w:p w14:paraId="7F1EA9ED" w14:textId="77777777" w:rsidR="008C546C" w:rsidRPr="008C546C" w:rsidRDefault="008C546C" w:rsidP="008C546C">
            <w:pPr>
              <w:jc w:val="center"/>
              <w:rPr>
                <w:rFonts w:asciiTheme="majorHAnsi" w:hAnsiTheme="majorHAnsi"/>
                <w:sz w:val="20"/>
                <w:szCs w:val="20"/>
                <w:lang w:eastAsia="ja-JP"/>
              </w:rPr>
            </w:pPr>
            <w:r w:rsidRPr="008C546C">
              <w:rPr>
                <w:rFonts w:asciiTheme="majorHAnsi" w:hAnsiTheme="majorHAnsi"/>
                <w:sz w:val="20"/>
                <w:szCs w:val="20"/>
                <w:lang w:eastAsia="ja-JP"/>
              </w:rPr>
              <w:t>TRAC</w:t>
            </w:r>
          </w:p>
        </w:tc>
        <w:tc>
          <w:tcPr>
            <w:tcW w:w="945" w:type="pct"/>
          </w:tcPr>
          <w:p w14:paraId="5669F357" w14:textId="77777777" w:rsidR="008C546C" w:rsidRPr="008C546C" w:rsidRDefault="008C546C" w:rsidP="008C546C">
            <w:pPr>
              <w:widowControl w:val="0"/>
              <w:jc w:val="left"/>
              <w:rPr>
                <w:rFonts w:asciiTheme="majorHAnsi" w:hAnsiTheme="majorHAnsi"/>
                <w:sz w:val="20"/>
                <w:szCs w:val="20"/>
                <w:lang w:eastAsia="ja-JP"/>
              </w:rPr>
            </w:pPr>
            <w:r w:rsidRPr="008C546C">
              <w:rPr>
                <w:rFonts w:asciiTheme="majorHAnsi" w:hAnsiTheme="majorHAnsi"/>
                <w:sz w:val="20"/>
                <w:szCs w:val="20"/>
                <w:lang w:eastAsia="ja-JP"/>
              </w:rPr>
              <w:t>International Consultants or Contractual Services – Individual</w:t>
            </w:r>
          </w:p>
          <w:p w14:paraId="39A92F64" w14:textId="77777777" w:rsidR="008C546C" w:rsidRPr="008C546C" w:rsidRDefault="008C546C" w:rsidP="008C546C">
            <w:pPr>
              <w:widowControl w:val="0"/>
              <w:jc w:val="left"/>
              <w:rPr>
                <w:rFonts w:asciiTheme="majorHAnsi" w:hAnsiTheme="majorHAnsi"/>
                <w:sz w:val="20"/>
                <w:szCs w:val="20"/>
                <w:lang w:eastAsia="ja-JP"/>
              </w:rPr>
            </w:pPr>
          </w:p>
          <w:p w14:paraId="2A8BE08D" w14:textId="77777777" w:rsidR="008C546C" w:rsidRPr="008C546C" w:rsidRDefault="008C546C" w:rsidP="008C546C">
            <w:pPr>
              <w:widowControl w:val="0"/>
              <w:jc w:val="left"/>
              <w:rPr>
                <w:rFonts w:asciiTheme="majorHAnsi" w:hAnsiTheme="majorHAnsi"/>
                <w:sz w:val="20"/>
                <w:szCs w:val="20"/>
                <w:lang w:eastAsia="ja-JP"/>
              </w:rPr>
            </w:pPr>
            <w:r w:rsidRPr="008C546C">
              <w:rPr>
                <w:rFonts w:asciiTheme="majorHAnsi" w:hAnsiTheme="majorHAnsi"/>
                <w:sz w:val="20"/>
                <w:szCs w:val="20"/>
                <w:lang w:eastAsia="ja-JP"/>
              </w:rPr>
              <w:t>Travel</w:t>
            </w:r>
          </w:p>
          <w:p w14:paraId="5332572A" w14:textId="77777777" w:rsidR="008C546C" w:rsidRPr="008C546C" w:rsidRDefault="008C546C" w:rsidP="008C546C">
            <w:pPr>
              <w:widowControl w:val="0"/>
              <w:jc w:val="left"/>
              <w:rPr>
                <w:rFonts w:asciiTheme="majorHAnsi" w:hAnsiTheme="majorHAnsi"/>
                <w:sz w:val="20"/>
                <w:szCs w:val="20"/>
                <w:lang w:eastAsia="ja-JP"/>
              </w:rPr>
            </w:pPr>
          </w:p>
          <w:p w14:paraId="4D46CD35" w14:textId="77777777" w:rsidR="008C546C" w:rsidRPr="008C546C" w:rsidRDefault="008C546C" w:rsidP="008C546C">
            <w:pPr>
              <w:widowControl w:val="0"/>
              <w:jc w:val="left"/>
              <w:rPr>
                <w:rFonts w:asciiTheme="majorHAnsi" w:hAnsiTheme="majorHAnsi"/>
                <w:sz w:val="20"/>
                <w:szCs w:val="20"/>
                <w:lang w:eastAsia="ja-JP"/>
              </w:rPr>
            </w:pPr>
            <w:r w:rsidRPr="008C546C">
              <w:rPr>
                <w:rFonts w:asciiTheme="majorHAnsi" w:hAnsiTheme="majorHAnsi"/>
                <w:sz w:val="20"/>
                <w:szCs w:val="20"/>
                <w:lang w:eastAsia="ja-JP"/>
              </w:rPr>
              <w:t>Training / Study tours / Expo</w:t>
            </w:r>
          </w:p>
          <w:p w14:paraId="303B5A20" w14:textId="77777777" w:rsidR="008C546C" w:rsidRPr="008C546C" w:rsidRDefault="008C546C" w:rsidP="008C546C">
            <w:pPr>
              <w:widowControl w:val="0"/>
              <w:jc w:val="left"/>
              <w:rPr>
                <w:rFonts w:asciiTheme="majorHAnsi" w:hAnsiTheme="majorHAnsi"/>
                <w:sz w:val="20"/>
                <w:szCs w:val="20"/>
                <w:lang w:eastAsia="ja-JP"/>
              </w:rPr>
            </w:pPr>
          </w:p>
          <w:p w14:paraId="6FFD385E" w14:textId="77777777" w:rsidR="008C546C" w:rsidRPr="008C546C" w:rsidRDefault="008C546C" w:rsidP="008C546C">
            <w:pPr>
              <w:widowControl w:val="0"/>
              <w:jc w:val="left"/>
              <w:rPr>
                <w:rFonts w:asciiTheme="majorHAnsi" w:hAnsiTheme="majorHAnsi"/>
                <w:sz w:val="20"/>
                <w:szCs w:val="20"/>
                <w:lang w:eastAsia="ja-JP"/>
              </w:rPr>
            </w:pPr>
            <w:r w:rsidRPr="008C546C">
              <w:rPr>
                <w:rFonts w:asciiTheme="majorHAnsi" w:hAnsiTheme="majorHAnsi"/>
                <w:sz w:val="20"/>
                <w:szCs w:val="20"/>
                <w:lang w:eastAsia="ja-JP"/>
              </w:rPr>
              <w:t xml:space="preserve">Contractual Services – Companies (translation </w:t>
            </w:r>
            <w:proofErr w:type="spellStart"/>
            <w:r w:rsidRPr="008C546C">
              <w:rPr>
                <w:rFonts w:asciiTheme="majorHAnsi" w:hAnsiTheme="majorHAnsi"/>
                <w:sz w:val="20"/>
                <w:szCs w:val="20"/>
                <w:lang w:eastAsia="ja-JP"/>
              </w:rPr>
              <w:t>etc</w:t>
            </w:r>
            <w:proofErr w:type="spellEnd"/>
            <w:r w:rsidRPr="008C546C">
              <w:rPr>
                <w:rFonts w:asciiTheme="majorHAnsi" w:hAnsiTheme="majorHAnsi"/>
                <w:sz w:val="20"/>
                <w:szCs w:val="20"/>
                <w:lang w:eastAsia="ja-JP"/>
              </w:rPr>
              <w:t>)</w:t>
            </w:r>
          </w:p>
          <w:p w14:paraId="60685792" w14:textId="77777777" w:rsidR="008C546C" w:rsidRPr="008C546C" w:rsidRDefault="008C546C" w:rsidP="008C546C">
            <w:pPr>
              <w:widowControl w:val="0"/>
              <w:jc w:val="left"/>
              <w:rPr>
                <w:rFonts w:asciiTheme="majorHAnsi" w:hAnsiTheme="majorHAnsi"/>
                <w:sz w:val="20"/>
                <w:szCs w:val="20"/>
                <w:lang w:eastAsia="ja-JP"/>
              </w:rPr>
            </w:pPr>
          </w:p>
          <w:p w14:paraId="1DF46BC2" w14:textId="77777777" w:rsidR="008C546C" w:rsidRPr="008C546C" w:rsidRDefault="008C546C" w:rsidP="008C546C">
            <w:pPr>
              <w:widowControl w:val="0"/>
              <w:jc w:val="left"/>
              <w:rPr>
                <w:rFonts w:asciiTheme="majorHAnsi" w:hAnsiTheme="majorHAnsi"/>
                <w:sz w:val="20"/>
                <w:szCs w:val="20"/>
                <w:lang w:eastAsia="ja-JP"/>
              </w:rPr>
            </w:pPr>
          </w:p>
          <w:p w14:paraId="44D6C4A6" w14:textId="77777777" w:rsidR="008C546C" w:rsidRPr="008C546C" w:rsidRDefault="008C546C" w:rsidP="008C546C">
            <w:pPr>
              <w:widowControl w:val="0"/>
              <w:jc w:val="left"/>
              <w:rPr>
                <w:rFonts w:asciiTheme="majorHAnsi" w:hAnsiTheme="majorHAnsi"/>
                <w:sz w:val="20"/>
                <w:szCs w:val="20"/>
                <w:lang w:eastAsia="ja-JP"/>
              </w:rPr>
            </w:pPr>
            <w:r w:rsidRPr="008C546C">
              <w:rPr>
                <w:rFonts w:asciiTheme="majorHAnsi" w:hAnsiTheme="majorHAnsi"/>
                <w:sz w:val="20"/>
                <w:szCs w:val="20"/>
                <w:lang w:eastAsia="ja-JP"/>
              </w:rPr>
              <w:t>Miscellaneous Expenses</w:t>
            </w:r>
          </w:p>
          <w:p w14:paraId="7E42DF9B" w14:textId="77777777" w:rsidR="008C546C" w:rsidRPr="008C546C" w:rsidRDefault="008C546C" w:rsidP="008C546C">
            <w:pPr>
              <w:widowControl w:val="0"/>
              <w:jc w:val="left"/>
              <w:rPr>
                <w:rFonts w:asciiTheme="majorHAnsi" w:hAnsiTheme="majorHAnsi"/>
                <w:sz w:val="20"/>
                <w:szCs w:val="20"/>
                <w:lang w:eastAsia="ja-JP"/>
              </w:rPr>
            </w:pPr>
          </w:p>
          <w:p w14:paraId="66892C33" w14:textId="77777777" w:rsidR="008C546C" w:rsidRPr="008C546C" w:rsidRDefault="008C546C" w:rsidP="008C546C">
            <w:pPr>
              <w:widowControl w:val="0"/>
              <w:jc w:val="left"/>
              <w:rPr>
                <w:rFonts w:asciiTheme="majorHAnsi" w:hAnsiTheme="majorHAnsi"/>
                <w:sz w:val="20"/>
                <w:szCs w:val="20"/>
                <w:lang w:eastAsia="ja-JP"/>
              </w:rPr>
            </w:pPr>
            <w:r w:rsidRPr="008C546C">
              <w:rPr>
                <w:rFonts w:asciiTheme="majorHAnsi" w:hAnsiTheme="majorHAnsi"/>
                <w:sz w:val="20"/>
                <w:szCs w:val="20"/>
                <w:lang w:eastAsia="ja-JP"/>
              </w:rPr>
              <w:t>Management Cost (Security, Communication)</w:t>
            </w:r>
          </w:p>
          <w:p w14:paraId="37719A23" w14:textId="77777777" w:rsidR="008C546C" w:rsidRPr="008C546C" w:rsidRDefault="008C546C" w:rsidP="008C546C">
            <w:pPr>
              <w:jc w:val="left"/>
              <w:rPr>
                <w:rFonts w:asciiTheme="majorHAnsi" w:hAnsiTheme="majorHAnsi"/>
                <w:sz w:val="20"/>
                <w:szCs w:val="20"/>
                <w:lang w:eastAsia="ja-JP"/>
              </w:rPr>
            </w:pPr>
          </w:p>
        </w:tc>
        <w:tc>
          <w:tcPr>
            <w:tcW w:w="642" w:type="pct"/>
          </w:tcPr>
          <w:p w14:paraId="1C3302FD"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10,000</w:t>
            </w:r>
          </w:p>
          <w:p w14:paraId="6C066851" w14:textId="77777777" w:rsidR="008C546C" w:rsidRPr="008C546C" w:rsidRDefault="008C546C" w:rsidP="008C546C">
            <w:pPr>
              <w:jc w:val="left"/>
              <w:rPr>
                <w:rFonts w:asciiTheme="majorHAnsi" w:hAnsiTheme="majorHAnsi"/>
                <w:sz w:val="20"/>
                <w:szCs w:val="20"/>
                <w:lang w:eastAsia="ja-JP"/>
              </w:rPr>
            </w:pPr>
          </w:p>
          <w:p w14:paraId="4CDCE569" w14:textId="77777777" w:rsidR="008C546C" w:rsidRPr="008C546C" w:rsidRDefault="008C546C" w:rsidP="008C546C">
            <w:pPr>
              <w:jc w:val="left"/>
              <w:rPr>
                <w:rFonts w:asciiTheme="majorHAnsi" w:hAnsiTheme="majorHAnsi"/>
                <w:sz w:val="20"/>
                <w:szCs w:val="20"/>
                <w:lang w:eastAsia="ja-JP"/>
              </w:rPr>
            </w:pPr>
          </w:p>
          <w:p w14:paraId="5159BBE5" w14:textId="77777777" w:rsidR="008C546C" w:rsidRPr="008C546C" w:rsidRDefault="008C546C" w:rsidP="008C546C">
            <w:pPr>
              <w:jc w:val="left"/>
              <w:rPr>
                <w:rFonts w:asciiTheme="majorHAnsi" w:hAnsiTheme="majorHAnsi"/>
                <w:sz w:val="20"/>
                <w:szCs w:val="20"/>
                <w:lang w:eastAsia="ja-JP"/>
              </w:rPr>
            </w:pPr>
          </w:p>
          <w:p w14:paraId="7A8A165B"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10,000</w:t>
            </w:r>
          </w:p>
          <w:p w14:paraId="1E889CEB" w14:textId="77777777" w:rsidR="008C546C" w:rsidRPr="008C546C" w:rsidRDefault="008C546C" w:rsidP="008C546C">
            <w:pPr>
              <w:jc w:val="left"/>
              <w:rPr>
                <w:rFonts w:asciiTheme="majorHAnsi" w:hAnsiTheme="majorHAnsi"/>
                <w:sz w:val="20"/>
                <w:szCs w:val="20"/>
                <w:lang w:eastAsia="ja-JP"/>
              </w:rPr>
            </w:pPr>
          </w:p>
          <w:p w14:paraId="79F8A096"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30,000</w:t>
            </w:r>
          </w:p>
          <w:p w14:paraId="523583B1" w14:textId="77777777" w:rsidR="008C546C" w:rsidRPr="008C546C" w:rsidRDefault="008C546C" w:rsidP="008C546C">
            <w:pPr>
              <w:jc w:val="left"/>
              <w:rPr>
                <w:rFonts w:asciiTheme="majorHAnsi" w:hAnsiTheme="majorHAnsi"/>
                <w:sz w:val="20"/>
                <w:szCs w:val="20"/>
                <w:lang w:eastAsia="ja-JP"/>
              </w:rPr>
            </w:pPr>
          </w:p>
          <w:p w14:paraId="6A09F809"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5,000</w:t>
            </w:r>
          </w:p>
          <w:p w14:paraId="1B7D7033" w14:textId="77777777" w:rsidR="008C546C" w:rsidRPr="008C546C" w:rsidRDefault="008C546C" w:rsidP="008C546C">
            <w:pPr>
              <w:jc w:val="left"/>
              <w:rPr>
                <w:rFonts w:asciiTheme="majorHAnsi" w:hAnsiTheme="majorHAnsi"/>
                <w:sz w:val="20"/>
                <w:szCs w:val="20"/>
                <w:lang w:eastAsia="ja-JP"/>
              </w:rPr>
            </w:pPr>
          </w:p>
          <w:p w14:paraId="364622D4" w14:textId="77777777" w:rsidR="008C546C" w:rsidRPr="008C546C" w:rsidRDefault="008C546C" w:rsidP="008C546C">
            <w:pPr>
              <w:jc w:val="left"/>
              <w:rPr>
                <w:rFonts w:asciiTheme="majorHAnsi" w:hAnsiTheme="majorHAnsi"/>
                <w:sz w:val="20"/>
                <w:szCs w:val="20"/>
                <w:lang w:eastAsia="ja-JP"/>
              </w:rPr>
            </w:pPr>
          </w:p>
          <w:p w14:paraId="3BB2F1BD" w14:textId="77777777" w:rsidR="008C546C" w:rsidRPr="008C546C" w:rsidRDefault="008C546C" w:rsidP="008C546C">
            <w:pPr>
              <w:jc w:val="left"/>
              <w:rPr>
                <w:rFonts w:asciiTheme="majorHAnsi" w:hAnsiTheme="majorHAnsi"/>
                <w:sz w:val="20"/>
                <w:szCs w:val="20"/>
                <w:lang w:eastAsia="ja-JP"/>
              </w:rPr>
            </w:pPr>
          </w:p>
          <w:p w14:paraId="5AF0A784"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500</w:t>
            </w:r>
          </w:p>
          <w:p w14:paraId="5D575435" w14:textId="77777777" w:rsidR="008C546C" w:rsidRPr="008C546C" w:rsidRDefault="008C546C" w:rsidP="008C546C">
            <w:pPr>
              <w:jc w:val="left"/>
              <w:rPr>
                <w:rFonts w:asciiTheme="majorHAnsi" w:hAnsiTheme="majorHAnsi"/>
                <w:sz w:val="20"/>
                <w:szCs w:val="20"/>
                <w:lang w:eastAsia="ja-JP"/>
              </w:rPr>
            </w:pPr>
          </w:p>
          <w:p w14:paraId="7A466C9D" w14:textId="77777777" w:rsidR="008C546C" w:rsidRPr="008C546C" w:rsidRDefault="008C546C" w:rsidP="008C546C">
            <w:pPr>
              <w:jc w:val="left"/>
              <w:rPr>
                <w:rFonts w:asciiTheme="majorHAnsi" w:hAnsiTheme="majorHAnsi"/>
                <w:sz w:val="20"/>
                <w:szCs w:val="20"/>
                <w:lang w:eastAsia="ja-JP"/>
              </w:rPr>
            </w:pPr>
            <w:r w:rsidRPr="008C546C">
              <w:rPr>
                <w:rFonts w:asciiTheme="majorHAnsi" w:hAnsiTheme="majorHAnsi"/>
                <w:sz w:val="20"/>
                <w:szCs w:val="20"/>
                <w:lang w:eastAsia="ja-JP"/>
              </w:rPr>
              <w:t>4,500</w:t>
            </w:r>
          </w:p>
        </w:tc>
      </w:tr>
      <w:bookmarkEnd w:id="134"/>
      <w:bookmarkEnd w:id="135"/>
      <w:bookmarkEnd w:id="136"/>
      <w:bookmarkEnd w:id="137"/>
    </w:tbl>
    <w:p w14:paraId="71EDF482" w14:textId="77777777" w:rsidR="004E4C19" w:rsidRDefault="004E4C19" w:rsidP="005502E8">
      <w:pPr>
        <w:autoSpaceDE w:val="0"/>
        <w:autoSpaceDN w:val="0"/>
        <w:adjustRightInd w:val="0"/>
        <w:jc w:val="left"/>
        <w:rPr>
          <w:rFonts w:asciiTheme="minorHAnsi" w:hAnsiTheme="minorHAnsi"/>
          <w:b/>
          <w:bCs/>
        </w:rPr>
      </w:pPr>
    </w:p>
    <w:p w14:paraId="0A4AAF32" w14:textId="77777777" w:rsidR="008F76E6" w:rsidRDefault="008F76E6">
      <w:pPr>
        <w:spacing w:after="200" w:line="276" w:lineRule="auto"/>
        <w:jc w:val="left"/>
        <w:rPr>
          <w:rFonts w:asciiTheme="minorHAnsi" w:hAnsiTheme="minorHAnsi"/>
          <w:b/>
          <w:bCs/>
        </w:rPr>
        <w:sectPr w:rsidR="008F76E6" w:rsidSect="008F76E6">
          <w:pgSz w:w="16838" w:h="11906" w:orient="landscape"/>
          <w:pgMar w:top="1440" w:right="1440" w:bottom="1440" w:left="1440" w:header="708" w:footer="708" w:gutter="0"/>
          <w:cols w:space="708"/>
          <w:titlePg/>
          <w:docGrid w:linePitch="360"/>
        </w:sectPr>
      </w:pPr>
    </w:p>
    <w:p w14:paraId="07A04686" w14:textId="3797F045" w:rsidR="005502E8" w:rsidRDefault="005502E8" w:rsidP="008F76E6">
      <w:pPr>
        <w:spacing w:after="200" w:line="276" w:lineRule="auto"/>
        <w:jc w:val="left"/>
        <w:rPr>
          <w:rFonts w:asciiTheme="minorHAnsi" w:hAnsiTheme="minorHAnsi"/>
          <w:b/>
          <w:bCs/>
        </w:rPr>
      </w:pPr>
      <w:r>
        <w:rPr>
          <w:rFonts w:asciiTheme="minorHAnsi" w:hAnsiTheme="minorHAnsi"/>
          <w:b/>
          <w:bCs/>
        </w:rPr>
        <w:lastRenderedPageBreak/>
        <w:t>Annex 2</w:t>
      </w:r>
    </w:p>
    <w:p w14:paraId="2ABE3BC7" w14:textId="77777777" w:rsidR="005261A0" w:rsidRDefault="005261A0" w:rsidP="005261A0">
      <w:pPr>
        <w:spacing w:line="240" w:lineRule="exact"/>
        <w:ind w:rightChars="58" w:right="128"/>
        <w:rPr>
          <w:rFonts w:asciiTheme="majorHAnsi" w:hAnsiTheme="majorHAnsi" w:cs="Arial"/>
          <w:szCs w:val="22"/>
        </w:rPr>
      </w:pPr>
    </w:p>
    <w:p w14:paraId="5F080481" w14:textId="71234F21" w:rsidR="005261A0" w:rsidRPr="00646B75" w:rsidRDefault="005261A0" w:rsidP="005261A0">
      <w:pPr>
        <w:pBdr>
          <w:bottom w:val="single" w:sz="6" w:space="8" w:color="0077C0"/>
        </w:pBdr>
        <w:spacing w:after="300"/>
        <w:outlineLvl w:val="1"/>
        <w:rPr>
          <w:rFonts w:cs="Arial"/>
          <w:b/>
          <w:bCs/>
          <w:color w:val="333333"/>
          <w:kern w:val="36"/>
          <w:szCs w:val="22"/>
          <w:lang w:val="en"/>
        </w:rPr>
      </w:pPr>
      <w:r w:rsidRPr="00646B75">
        <w:rPr>
          <w:rFonts w:cs="Arial"/>
          <w:b/>
          <w:bCs/>
          <w:color w:val="333333"/>
          <w:kern w:val="36"/>
          <w:szCs w:val="22"/>
          <w:lang w:val="en"/>
        </w:rPr>
        <w:t>News (from JICA web)</w:t>
      </w:r>
      <w:r>
        <w:rPr>
          <w:rFonts w:cs="Arial"/>
          <w:b/>
          <w:bCs/>
          <w:color w:val="333333"/>
          <w:kern w:val="36"/>
          <w:lang w:val="en"/>
        </w:rPr>
        <w:t xml:space="preserve"> </w:t>
      </w:r>
      <w:hyperlink r:id="rId20" w:history="1">
        <w:r w:rsidR="00CD028D" w:rsidRPr="00433898">
          <w:rPr>
            <w:rStyle w:val="Hyperlink"/>
            <w:rFonts w:cs="Arial"/>
            <w:b/>
            <w:bCs/>
            <w:kern w:val="36"/>
            <w:lang w:val="en"/>
          </w:rPr>
          <w:t>http://www.jica.go.jp/english/news/field/2014/141017_02.html</w:t>
        </w:r>
      </w:hyperlink>
      <w:r w:rsidR="00CD028D">
        <w:rPr>
          <w:rFonts w:cs="Arial"/>
          <w:b/>
          <w:bCs/>
          <w:color w:val="333333"/>
          <w:kern w:val="36"/>
          <w:lang w:val="en"/>
        </w:rPr>
        <w:t xml:space="preserve"> </w:t>
      </w:r>
    </w:p>
    <w:p w14:paraId="51A1A014" w14:textId="77777777" w:rsidR="005261A0" w:rsidRDefault="005261A0" w:rsidP="005261A0">
      <w:pPr>
        <w:spacing w:before="100" w:beforeAutospacing="1" w:after="100" w:afterAutospacing="1"/>
        <w:jc w:val="left"/>
        <w:outlineLvl w:val="1"/>
        <w:rPr>
          <w:rFonts w:cs="Arial"/>
          <w:b/>
          <w:bCs/>
          <w:color w:val="333333"/>
          <w:szCs w:val="22"/>
          <w:lang w:val="en"/>
        </w:rPr>
      </w:pPr>
      <w:r w:rsidRPr="00646B75">
        <w:rPr>
          <w:rFonts w:cs="Arial"/>
          <w:b/>
          <w:bCs/>
          <w:color w:val="333333"/>
          <w:szCs w:val="22"/>
          <w:lang w:val="en"/>
        </w:rPr>
        <w:t>South-South Cooperation Initiated from Iraq</w:t>
      </w:r>
      <w:r w:rsidRPr="00646B75">
        <w:rPr>
          <w:rFonts w:cs="Arial"/>
          <w:b/>
          <w:bCs/>
          <w:color w:val="333333"/>
          <w:szCs w:val="22"/>
          <w:lang w:val="en"/>
        </w:rPr>
        <w:br/>
        <w:t>Knowledge-sharing workshop “Monitoring and Evaluation Mechanisms for Development Results” was held in Istanbul</w:t>
      </w:r>
    </w:p>
    <w:p w14:paraId="32B029D1" w14:textId="77777777" w:rsidR="004E4C19" w:rsidRDefault="004E4C19" w:rsidP="005261A0">
      <w:pPr>
        <w:spacing w:before="100" w:beforeAutospacing="1" w:after="100" w:afterAutospacing="1"/>
        <w:jc w:val="left"/>
        <w:outlineLvl w:val="1"/>
        <w:rPr>
          <w:rFonts w:cs="Arial"/>
          <w:b/>
          <w:bCs/>
          <w:color w:val="333333"/>
          <w:szCs w:val="22"/>
          <w:lang w:val="en"/>
        </w:rPr>
      </w:pPr>
    </w:p>
    <w:p w14:paraId="3B1A9CC3" w14:textId="1928B37B" w:rsidR="004E4C19" w:rsidRDefault="005261A0" w:rsidP="004E4C19">
      <w:pPr>
        <w:spacing w:beforeAutospacing="1"/>
        <w:rPr>
          <w:rFonts w:cs="Arial"/>
          <w:color w:val="333333"/>
          <w:szCs w:val="22"/>
          <w:lang w:val="en"/>
        </w:rPr>
      </w:pPr>
      <w:r w:rsidRPr="00646B75">
        <w:rPr>
          <w:rFonts w:cs="Arial"/>
          <w:noProof/>
          <w:color w:val="333333"/>
          <w:szCs w:val="22"/>
          <w:lang w:eastAsia="ja-JP"/>
        </w:rPr>
        <w:drawing>
          <wp:anchor distT="0" distB="0" distL="114300" distR="114300" simplePos="0" relativeHeight="251657216" behindDoc="0" locked="0" layoutInCell="1" allowOverlap="1" wp14:anchorId="063A1F7C" wp14:editId="23F96BFA">
            <wp:simplePos x="0" y="0"/>
            <wp:positionH relativeFrom="column">
              <wp:posOffset>0</wp:posOffset>
            </wp:positionH>
            <wp:positionV relativeFrom="paragraph">
              <wp:posOffset>-1270</wp:posOffset>
            </wp:positionV>
            <wp:extent cx="2282190" cy="2026920"/>
            <wp:effectExtent l="0" t="0" r="3810" b="0"/>
            <wp:wrapSquare wrapText="bothSides"/>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19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19">
        <w:rPr>
          <w:rFonts w:cs="Arial"/>
          <w:color w:val="333333"/>
          <w:szCs w:val="22"/>
          <w:lang w:val="en"/>
        </w:rPr>
        <w:t>*</w:t>
      </w:r>
      <w:r w:rsidRPr="00646B75">
        <w:rPr>
          <w:rFonts w:cs="Arial"/>
          <w:color w:val="333333"/>
          <w:szCs w:val="22"/>
          <w:lang w:val="en"/>
        </w:rPr>
        <w:t>Each country introduces its own monitoring and evaluation mechanisms and the challenges they face.</w:t>
      </w:r>
    </w:p>
    <w:p w14:paraId="1787B608" w14:textId="06FCBB9C" w:rsidR="005261A0" w:rsidRPr="00646B75" w:rsidRDefault="005261A0" w:rsidP="004E4C19">
      <w:pPr>
        <w:spacing w:beforeAutospacing="1"/>
        <w:rPr>
          <w:rFonts w:cs="Arial"/>
          <w:color w:val="333333"/>
          <w:szCs w:val="22"/>
          <w:lang w:val="en"/>
        </w:rPr>
      </w:pPr>
      <w:r w:rsidRPr="00646B75">
        <w:rPr>
          <w:rFonts w:cs="Arial"/>
          <w:color w:val="333333"/>
          <w:szCs w:val="22"/>
          <w:lang w:val="en"/>
        </w:rPr>
        <w:t xml:space="preserve">The JICA Iraq Office hosted the knowledge sharing workshop “Monitoring and Evaluation Mechanism for Development Results” with the United Nations Development </w:t>
      </w:r>
      <w:proofErr w:type="spellStart"/>
      <w:r w:rsidRPr="00646B75">
        <w:rPr>
          <w:rFonts w:cs="Arial"/>
          <w:color w:val="333333"/>
          <w:szCs w:val="22"/>
          <w:lang w:val="en"/>
        </w:rPr>
        <w:t>Programme</w:t>
      </w:r>
      <w:proofErr w:type="spellEnd"/>
      <w:r w:rsidRPr="00646B75">
        <w:rPr>
          <w:rFonts w:cs="Arial"/>
          <w:color w:val="333333"/>
          <w:szCs w:val="22"/>
          <w:lang w:val="en"/>
        </w:rPr>
        <w:t xml:space="preserve"> in Istanbul, Turkey, August 25-28. From Asia (India, Bangladesh, the Philippines and Viet Nam), and Middle East and Northern Africa (Iraq, Egypt and Tunisia), 29 people from seven countries participated from monitoring organizations, such as the Ministry of Planning, and project executing agencies.</w:t>
      </w:r>
      <w:r w:rsidRPr="00646B75">
        <w:rPr>
          <w:rFonts w:cs="Arial"/>
          <w:color w:val="333333"/>
          <w:szCs w:val="22"/>
          <w:lang w:val="en"/>
        </w:rPr>
        <w:br/>
      </w:r>
      <w:r w:rsidRPr="00646B75">
        <w:rPr>
          <w:rFonts w:cs="Arial"/>
          <w:color w:val="333333"/>
          <w:szCs w:val="22"/>
          <w:lang w:val="en"/>
        </w:rPr>
        <w:br/>
        <w:t>For effective monitoring and evaluation of cooperation projects, day-to-day communication with implementing agencies in the counterpart country and regular project site visit are critical. However in Iraq, JICA staff are not able to carry them out frequently for security reasons. So the JICA Iraq Office made a partnership agreement with UNDP, which has active experiences in various locations in Iraq, as well as a network with the Iraqi governmental organizations. JICA has jointly implemented monitoring and evaluation with the support of local UNDP national staff, as well as capacity building training for Iraqi implementing agencies many times. The workshop shared with participating countries the efforts of monitoring and evaluation implemented by maximizing the strengths of each organization under such a restrictive situation in Iraq.</w:t>
      </w:r>
    </w:p>
    <w:p w14:paraId="77FC7A17" w14:textId="77777777" w:rsidR="004E4C19" w:rsidRDefault="005261A0" w:rsidP="004E4C19">
      <w:pPr>
        <w:spacing w:before="100" w:beforeAutospacing="1" w:after="75"/>
        <w:outlineLvl w:val="3"/>
        <w:rPr>
          <w:rFonts w:cs="Arial"/>
          <w:b/>
          <w:bCs/>
          <w:color w:val="333333"/>
          <w:szCs w:val="22"/>
          <w:lang w:val="en"/>
        </w:rPr>
      </w:pPr>
      <w:r w:rsidRPr="00646B75">
        <w:rPr>
          <w:rFonts w:cs="Arial"/>
          <w:b/>
          <w:bCs/>
          <w:color w:val="333333"/>
          <w:szCs w:val="22"/>
          <w:lang w:val="en"/>
        </w:rPr>
        <w:t>Partnership with UNDP</w:t>
      </w:r>
    </w:p>
    <w:p w14:paraId="76431DBC" w14:textId="2BE4C216" w:rsidR="005261A0" w:rsidRPr="004E4C19" w:rsidRDefault="005261A0" w:rsidP="004E4C19">
      <w:pPr>
        <w:spacing w:before="100" w:beforeAutospacing="1" w:after="75"/>
        <w:outlineLvl w:val="3"/>
        <w:rPr>
          <w:rFonts w:cs="Arial"/>
          <w:b/>
          <w:bCs/>
          <w:color w:val="333333"/>
          <w:szCs w:val="22"/>
          <w:lang w:val="en"/>
        </w:rPr>
      </w:pPr>
      <w:r w:rsidRPr="00646B75">
        <w:rPr>
          <w:rFonts w:cs="Arial"/>
          <w:color w:val="333333"/>
          <w:szCs w:val="22"/>
          <w:lang w:val="en"/>
        </w:rPr>
        <w:br/>
        <w:t xml:space="preserve">At the meetings, they analyze progress, time required for procurement and other aspects of each project from various dimensions, based on a framework for monitoring and evaluation developed by UNDP, and clarify structural problem solutions and actions by each organization involved. Then the results of the identified actions are reviewed at the next meeting. </w:t>
      </w:r>
      <w:r w:rsidRPr="00646B75">
        <w:rPr>
          <w:rFonts w:cs="Arial"/>
          <w:color w:val="333333"/>
          <w:szCs w:val="22"/>
          <w:lang w:val="en"/>
        </w:rPr>
        <w:br/>
      </w:r>
      <w:r w:rsidRPr="00646B75">
        <w:rPr>
          <w:rFonts w:cs="Arial"/>
          <w:color w:val="333333"/>
          <w:szCs w:val="22"/>
          <w:lang w:val="en"/>
        </w:rPr>
        <w:br/>
        <w:t>Thanks to these efforts, according to the past four years' data, the time required for some procurement processes was reduced by no less than 60 percent and the capacity of Iraqi government agencies to manage projects in accordance with international business standards has increased remarkably. This is despite the fact that it has been just five years since Japanese ODA loans began in Iraq and Iraq has little experience with implementing those loans.</w:t>
      </w:r>
      <w:r w:rsidRPr="00646B75">
        <w:rPr>
          <w:rFonts w:cs="Arial"/>
          <w:color w:val="333333"/>
          <w:szCs w:val="22"/>
          <w:lang w:val="en"/>
        </w:rPr>
        <w:br/>
      </w:r>
      <w:r w:rsidRPr="00646B75">
        <w:rPr>
          <w:rFonts w:cs="Arial"/>
          <w:color w:val="333333"/>
          <w:szCs w:val="22"/>
          <w:lang w:val="en"/>
        </w:rPr>
        <w:br/>
        <w:t>The mechanism not only identifies and resolves issues upon implementing projects, but also improves the business environment in Iraq through simplifying administrative procedures, which will also become beneficial for private sector development.</w:t>
      </w:r>
      <w:r w:rsidRPr="00646B75">
        <w:rPr>
          <w:rFonts w:cs="Arial"/>
          <w:color w:val="333333"/>
          <w:szCs w:val="22"/>
          <w:lang w:val="en"/>
        </w:rPr>
        <w:br/>
      </w:r>
      <w:r w:rsidRPr="00646B75">
        <w:rPr>
          <w:rFonts w:cs="Arial"/>
          <w:color w:val="333333"/>
          <w:szCs w:val="22"/>
          <w:lang w:val="en"/>
        </w:rPr>
        <w:br/>
        <w:t xml:space="preserve">“I hoped that the people involved on the Iraqi side, who historically had limited opportunities to play </w:t>
      </w:r>
      <w:r w:rsidRPr="00646B75">
        <w:rPr>
          <w:rFonts w:cs="Arial"/>
          <w:color w:val="333333"/>
          <w:szCs w:val="22"/>
          <w:lang w:val="en"/>
        </w:rPr>
        <w:lastRenderedPageBreak/>
        <w:t>an internationally active part, would realize the remarkable results so far by looking back on their efforts with people from other countries. And I hoped this would serve as a case of ‘South-South cooperation (1) initiated from Iraq’,” Hara said of his thoughts toward holding the workshop.</w:t>
      </w:r>
    </w:p>
    <w:p w14:paraId="07D89FEC" w14:textId="77777777" w:rsidR="005261A0" w:rsidRPr="00646B75" w:rsidRDefault="005261A0" w:rsidP="005261A0">
      <w:pPr>
        <w:spacing w:before="100" w:beforeAutospacing="1" w:after="75"/>
        <w:outlineLvl w:val="3"/>
        <w:rPr>
          <w:rFonts w:cs="Arial"/>
          <w:b/>
          <w:bCs/>
          <w:color w:val="333333"/>
          <w:szCs w:val="22"/>
          <w:lang w:val="en"/>
        </w:rPr>
      </w:pPr>
      <w:r w:rsidRPr="00646B75">
        <w:rPr>
          <w:rFonts w:cs="Arial"/>
          <w:b/>
          <w:bCs/>
          <w:color w:val="333333"/>
          <w:szCs w:val="22"/>
          <w:lang w:val="en"/>
        </w:rPr>
        <w:t>High interest in good practices</w:t>
      </w:r>
    </w:p>
    <w:p w14:paraId="1C7BE67F" w14:textId="5121CFAB" w:rsidR="005261A0" w:rsidRPr="00646B75" w:rsidRDefault="005261A0" w:rsidP="004E4C19">
      <w:pPr>
        <w:spacing w:beforeAutospacing="1"/>
        <w:rPr>
          <w:rFonts w:cs="Arial"/>
          <w:color w:val="333333"/>
          <w:szCs w:val="22"/>
          <w:lang w:val="en"/>
        </w:rPr>
      </w:pPr>
      <w:r w:rsidRPr="00646B75">
        <w:rPr>
          <w:rFonts w:cs="Arial"/>
          <w:noProof/>
          <w:color w:val="333333"/>
          <w:szCs w:val="22"/>
          <w:lang w:eastAsia="ja-JP"/>
        </w:rPr>
        <w:drawing>
          <wp:anchor distT="0" distB="0" distL="114300" distR="114300" simplePos="0" relativeHeight="251661312" behindDoc="1" locked="0" layoutInCell="1" allowOverlap="1" wp14:anchorId="61958884" wp14:editId="4BFA688D">
            <wp:simplePos x="0" y="0"/>
            <wp:positionH relativeFrom="column">
              <wp:posOffset>0</wp:posOffset>
            </wp:positionH>
            <wp:positionV relativeFrom="paragraph">
              <wp:posOffset>129468</wp:posOffset>
            </wp:positionV>
            <wp:extent cx="2282190" cy="1711960"/>
            <wp:effectExtent l="0" t="0" r="3810" b="2540"/>
            <wp:wrapTight wrapText="bothSides">
              <wp:wrapPolygon edited="0">
                <wp:start x="0" y="0"/>
                <wp:lineTo x="0" y="21392"/>
                <wp:lineTo x="21456" y="21392"/>
                <wp:lineTo x="21456" y="0"/>
                <wp:lineTo x="0" y="0"/>
              </wp:wrapPolygon>
            </wp:wrapTight>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219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19">
        <w:rPr>
          <w:rFonts w:cs="Arial"/>
          <w:color w:val="333333"/>
          <w:szCs w:val="22"/>
          <w:lang w:val="en"/>
        </w:rPr>
        <w:t>*</w:t>
      </w:r>
      <w:r w:rsidRPr="00646B75">
        <w:rPr>
          <w:rFonts w:cs="Arial"/>
          <w:color w:val="333333"/>
          <w:szCs w:val="22"/>
          <w:lang w:val="en"/>
        </w:rPr>
        <w:t>Participants hold theme-based discussions that go beyond the limits of their nationalities and affiliations.</w:t>
      </w:r>
    </w:p>
    <w:p w14:paraId="4ED88D0E" w14:textId="22F2AD1F" w:rsidR="00950B10" w:rsidRPr="004E4C19" w:rsidRDefault="005261A0" w:rsidP="004E4C19">
      <w:pPr>
        <w:spacing w:before="100" w:beforeAutospacing="1" w:after="210"/>
        <w:jc w:val="left"/>
        <w:rPr>
          <w:rFonts w:cs="Arial"/>
          <w:color w:val="333333"/>
          <w:szCs w:val="22"/>
          <w:lang w:val="en"/>
        </w:rPr>
      </w:pPr>
      <w:r w:rsidRPr="00646B75">
        <w:rPr>
          <w:rFonts w:cs="Arial"/>
          <w:color w:val="333333"/>
          <w:szCs w:val="22"/>
          <w:lang w:val="en"/>
        </w:rPr>
        <w:t>Facilitated by Hara, the workshop was conducted using an interactive learning method. First, each country presented its monitoring and evaluation mechanism, efforts made in their organization or issues faced. At the thematic group discussions that followed, the participants actively discussed topics that went beyond the limits of their nationality and affiliation on such themes as “How to build a monitoring and evaluation mechanism that is not a mere ‘information collection’ or ‘reporting obligation,’ but is a feedback mechanism for problem solution” and “What is an evaluation method that fosters a healthy culture of responsibility/competition culture and improves project ownership of the implementing agencies?”</w:t>
      </w:r>
      <w:r w:rsidRPr="00646B75">
        <w:rPr>
          <w:rFonts w:cs="Arial"/>
          <w:color w:val="333333"/>
          <w:szCs w:val="22"/>
          <w:lang w:val="en"/>
        </w:rPr>
        <w:br/>
      </w:r>
      <w:r w:rsidRPr="00646B75">
        <w:rPr>
          <w:rFonts w:cs="Arial"/>
          <w:color w:val="333333"/>
          <w:szCs w:val="22"/>
          <w:lang w:val="en"/>
        </w:rPr>
        <w:br/>
        <w:t>The participants also showed high interest when examples of good practices, such as a “web monitoring system” by the JICA Philippine Office, “achievement-oriented management” by Delhi Metro Rail Corporation Limited of India, and “performance evaluation mechanism of each implementing agency” by</w:t>
      </w:r>
      <w:r w:rsidR="004E4C19">
        <w:rPr>
          <w:rFonts w:cs="Arial"/>
          <w:color w:val="333333"/>
          <w:szCs w:val="22"/>
          <w:lang w:val="en"/>
        </w:rPr>
        <w:t xml:space="preserve"> UNDP in Iraq, were introduced.</w:t>
      </w:r>
    </w:p>
    <w:p w14:paraId="1C20F699" w14:textId="77777777" w:rsidR="005261A0" w:rsidRPr="00646B75" w:rsidRDefault="005261A0" w:rsidP="005261A0">
      <w:pPr>
        <w:spacing w:before="100" w:beforeAutospacing="1" w:after="75"/>
        <w:outlineLvl w:val="3"/>
        <w:rPr>
          <w:rFonts w:cs="Arial"/>
          <w:b/>
          <w:bCs/>
          <w:color w:val="333333"/>
          <w:szCs w:val="22"/>
          <w:lang w:val="en"/>
        </w:rPr>
      </w:pPr>
      <w:r w:rsidRPr="00646B75">
        <w:rPr>
          <w:rFonts w:cs="Arial"/>
          <w:b/>
          <w:bCs/>
          <w:color w:val="333333"/>
          <w:szCs w:val="22"/>
          <w:lang w:val="en"/>
        </w:rPr>
        <w:t>Promoting exchanges between Iraq and other countries</w:t>
      </w:r>
    </w:p>
    <w:p w14:paraId="37A10221" w14:textId="11B7BEDD" w:rsidR="005261A0" w:rsidRPr="00646B75" w:rsidRDefault="005261A0" w:rsidP="005261A0">
      <w:pPr>
        <w:spacing w:beforeAutospacing="1"/>
        <w:ind w:right="300"/>
        <w:rPr>
          <w:rFonts w:cs="Arial"/>
          <w:color w:val="333333"/>
          <w:szCs w:val="22"/>
          <w:lang w:val="en"/>
        </w:rPr>
      </w:pPr>
      <w:r w:rsidRPr="00646B75">
        <w:rPr>
          <w:rFonts w:cs="Arial"/>
          <w:noProof/>
          <w:color w:val="333333"/>
          <w:szCs w:val="22"/>
          <w:lang w:eastAsia="ja-JP"/>
        </w:rPr>
        <w:drawing>
          <wp:anchor distT="0" distB="0" distL="114300" distR="114300" simplePos="0" relativeHeight="251665408" behindDoc="1" locked="0" layoutInCell="1" allowOverlap="1" wp14:anchorId="7E682624" wp14:editId="24D16FB8">
            <wp:simplePos x="0" y="0"/>
            <wp:positionH relativeFrom="column">
              <wp:posOffset>0</wp:posOffset>
            </wp:positionH>
            <wp:positionV relativeFrom="paragraph">
              <wp:posOffset>134620</wp:posOffset>
            </wp:positionV>
            <wp:extent cx="2294255" cy="2984500"/>
            <wp:effectExtent l="0" t="0" r="0" b="6350"/>
            <wp:wrapTight wrapText="bothSides">
              <wp:wrapPolygon edited="0">
                <wp:start x="0" y="0"/>
                <wp:lineTo x="0" y="21508"/>
                <wp:lineTo x="21343" y="21508"/>
                <wp:lineTo x="21343" y="0"/>
                <wp:lineTo x="0" y="0"/>
              </wp:wrapPolygon>
            </wp:wrapTight>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94255" cy="298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19">
        <w:rPr>
          <w:rFonts w:cs="Arial"/>
          <w:color w:val="333333"/>
          <w:szCs w:val="22"/>
          <w:lang w:val="en"/>
        </w:rPr>
        <w:t>*</w:t>
      </w:r>
      <w:r w:rsidRPr="00646B75">
        <w:rPr>
          <w:rFonts w:cs="Arial"/>
          <w:color w:val="333333"/>
          <w:szCs w:val="22"/>
          <w:lang w:val="en"/>
        </w:rPr>
        <w:t xml:space="preserve">Anwar </w:t>
      </w:r>
      <w:proofErr w:type="spellStart"/>
      <w:r w:rsidRPr="00646B75">
        <w:rPr>
          <w:rFonts w:cs="Arial"/>
          <w:color w:val="333333"/>
          <w:szCs w:val="22"/>
          <w:lang w:val="en"/>
        </w:rPr>
        <w:t>Buni</w:t>
      </w:r>
      <w:proofErr w:type="spellEnd"/>
      <w:r w:rsidRPr="00646B75">
        <w:rPr>
          <w:rFonts w:cs="Arial"/>
          <w:color w:val="333333"/>
          <w:szCs w:val="22"/>
          <w:lang w:val="en"/>
        </w:rPr>
        <w:t>, director general, Ministry of Planning, Government of Iraq</w:t>
      </w:r>
    </w:p>
    <w:p w14:paraId="36DB8ED2" w14:textId="77777777" w:rsidR="005261A0" w:rsidRPr="00646B75" w:rsidRDefault="005261A0" w:rsidP="005261A0">
      <w:pPr>
        <w:spacing w:before="100" w:beforeAutospacing="1" w:after="210"/>
        <w:jc w:val="left"/>
        <w:rPr>
          <w:rFonts w:cs="Arial"/>
          <w:color w:val="333333"/>
          <w:szCs w:val="22"/>
          <w:lang w:val="en"/>
        </w:rPr>
      </w:pPr>
      <w:r w:rsidRPr="00646B75">
        <w:rPr>
          <w:rFonts w:cs="Arial"/>
          <w:color w:val="333333"/>
          <w:szCs w:val="22"/>
          <w:lang w:val="en"/>
        </w:rPr>
        <w:t>After completing all sessions, many of the participants left positive comments such as, “Knowing good practices of different countries by interactive learning was a great inspiration” or “The network I gained with other participants is a valuable asset. By taking advantage of these assets, I would like to work to improve monitoring and evaluation mechanisms in my country.”</w:t>
      </w:r>
      <w:r w:rsidRPr="00646B75">
        <w:rPr>
          <w:rFonts w:cs="Arial"/>
          <w:color w:val="333333"/>
          <w:szCs w:val="22"/>
          <w:lang w:val="en"/>
        </w:rPr>
        <w:br/>
      </w:r>
      <w:r w:rsidRPr="00646B75">
        <w:rPr>
          <w:rFonts w:cs="Arial"/>
          <w:color w:val="333333"/>
          <w:szCs w:val="22"/>
          <w:lang w:val="en"/>
        </w:rPr>
        <w:br/>
        <w:t xml:space="preserve">Anwar </w:t>
      </w:r>
      <w:proofErr w:type="spellStart"/>
      <w:r w:rsidRPr="00646B75">
        <w:rPr>
          <w:rFonts w:cs="Arial"/>
          <w:color w:val="333333"/>
          <w:szCs w:val="22"/>
          <w:lang w:val="en"/>
        </w:rPr>
        <w:t>Buni</w:t>
      </w:r>
      <w:proofErr w:type="spellEnd"/>
      <w:r w:rsidRPr="00646B75">
        <w:rPr>
          <w:rFonts w:cs="Arial"/>
          <w:color w:val="333333"/>
          <w:szCs w:val="22"/>
          <w:lang w:val="en"/>
        </w:rPr>
        <w:t>, director general of International Cooperation Directorate, Ministry of Planning, who is in charge of monitoring and evaluation of ODA projects in Iraq, gave her feedback on the workshop: “There is a monitoring and evaluation mechanism in Iraq, but it’s not fully utilized at this stage. We were able to learn many ideas for our future development.”</w:t>
      </w:r>
      <w:r w:rsidRPr="00646B75">
        <w:rPr>
          <w:rFonts w:cs="Arial"/>
          <w:color w:val="333333"/>
          <w:szCs w:val="22"/>
          <w:lang w:val="en"/>
        </w:rPr>
        <w:br/>
      </w:r>
      <w:r w:rsidRPr="00646B75">
        <w:rPr>
          <w:rFonts w:cs="Arial"/>
          <w:color w:val="333333"/>
          <w:szCs w:val="22"/>
          <w:lang w:val="en"/>
        </w:rPr>
        <w:br/>
        <w:t>The JICA Iraq Office will continue to provide assistance in Iraq that could become a role model for other countries, and will use this workshop as an opportunity to promote information dissemination from Iraq and ex</w:t>
      </w:r>
      <w:r>
        <w:rPr>
          <w:rFonts w:cs="Arial"/>
          <w:color w:val="333333"/>
          <w:lang w:val="en"/>
        </w:rPr>
        <w:t>change with other countries.</w:t>
      </w:r>
      <w:r>
        <w:rPr>
          <w:rFonts w:cs="Arial"/>
          <w:color w:val="333333"/>
          <w:lang w:val="en"/>
        </w:rPr>
        <w:br/>
      </w:r>
      <w:r>
        <w:rPr>
          <w:rFonts w:cs="Arial"/>
          <w:color w:val="333333"/>
          <w:lang w:val="en"/>
        </w:rPr>
        <w:br/>
      </w:r>
      <w:r w:rsidRPr="00646B75">
        <w:rPr>
          <w:rFonts w:cs="Arial"/>
          <w:color w:val="333333"/>
          <w:szCs w:val="22"/>
          <w:lang w:val="en"/>
        </w:rPr>
        <w:t xml:space="preserve">Note: </w:t>
      </w:r>
      <w:r w:rsidRPr="00646B75">
        <w:rPr>
          <w:rFonts w:cs="Arial"/>
          <w:color w:val="333333"/>
          <w:szCs w:val="22"/>
          <w:lang w:val="en"/>
        </w:rPr>
        <w:br/>
      </w:r>
      <w:r w:rsidRPr="00646B75">
        <w:rPr>
          <w:rFonts w:cs="Arial"/>
          <w:color w:val="333333"/>
          <w:szCs w:val="22"/>
          <w:lang w:val="en"/>
        </w:rPr>
        <w:br/>
        <w:t xml:space="preserve">1: A form of cooperation in which a developing country that has advanced in a field provides </w:t>
      </w:r>
      <w:r w:rsidRPr="00646B75">
        <w:rPr>
          <w:rFonts w:cs="Arial"/>
          <w:color w:val="333333"/>
          <w:szCs w:val="22"/>
          <w:lang w:val="en"/>
        </w:rPr>
        <w:lastRenderedPageBreak/>
        <w:t>assistance to development in the field to another developing country. At this workshop, the goal was to mutually learn from the advantages of each country, which can be called South-South cooperation in a broad sense.</w:t>
      </w:r>
    </w:p>
    <w:p w14:paraId="2002D82C" w14:textId="77777777" w:rsidR="005261A0" w:rsidRDefault="005261A0" w:rsidP="005261A0">
      <w:pPr>
        <w:spacing w:line="240" w:lineRule="exact"/>
        <w:ind w:rightChars="58" w:right="128"/>
        <w:rPr>
          <w:rFonts w:asciiTheme="majorHAnsi" w:hAnsiTheme="majorHAnsi" w:cs="Arial"/>
          <w:szCs w:val="22"/>
          <w:lang w:val="en"/>
        </w:rPr>
      </w:pPr>
    </w:p>
    <w:p w14:paraId="2908B2DA" w14:textId="77777777" w:rsidR="00CD028D" w:rsidRDefault="00CD028D">
      <w:pPr>
        <w:spacing w:after="200" w:line="276" w:lineRule="auto"/>
        <w:jc w:val="left"/>
        <w:rPr>
          <w:rFonts w:asciiTheme="majorHAnsi" w:hAnsiTheme="majorHAnsi" w:cs="Arial"/>
          <w:szCs w:val="22"/>
          <w:lang w:val="en"/>
        </w:rPr>
      </w:pPr>
      <w:r>
        <w:rPr>
          <w:rFonts w:asciiTheme="majorHAnsi" w:hAnsiTheme="majorHAnsi" w:cs="Arial"/>
          <w:szCs w:val="22"/>
          <w:lang w:val="en"/>
        </w:rPr>
        <w:br w:type="page"/>
      </w:r>
    </w:p>
    <w:p w14:paraId="32861113" w14:textId="77777777" w:rsidR="005261A0" w:rsidRDefault="005261A0" w:rsidP="008C546C">
      <w:pPr>
        <w:spacing w:line="240" w:lineRule="exact"/>
        <w:ind w:rightChars="58" w:right="128"/>
        <w:jc w:val="center"/>
        <w:rPr>
          <w:rFonts w:asciiTheme="majorHAnsi" w:hAnsiTheme="majorHAnsi" w:cs="Arial"/>
          <w:szCs w:val="22"/>
        </w:rPr>
      </w:pPr>
    </w:p>
    <w:p w14:paraId="5C49D10E" w14:textId="77777777" w:rsidR="008C546C" w:rsidRPr="008C546C" w:rsidRDefault="008C546C" w:rsidP="008C546C">
      <w:pPr>
        <w:spacing w:line="240" w:lineRule="exact"/>
        <w:ind w:rightChars="58" w:right="128"/>
        <w:jc w:val="center"/>
        <w:rPr>
          <w:rFonts w:asciiTheme="majorHAnsi" w:hAnsiTheme="majorHAnsi" w:cs="Arial"/>
          <w:szCs w:val="22"/>
        </w:rPr>
      </w:pPr>
      <w:r w:rsidRPr="008C546C">
        <w:rPr>
          <w:rFonts w:asciiTheme="majorHAnsi" w:hAnsiTheme="majorHAnsi" w:cs="Arial"/>
          <w:szCs w:val="22"/>
        </w:rPr>
        <w:t>Knowledge Sharing Workshop on</w:t>
      </w:r>
    </w:p>
    <w:p w14:paraId="16E5E70C" w14:textId="77777777" w:rsidR="008C546C" w:rsidRPr="008C546C" w:rsidRDefault="008C546C" w:rsidP="008C546C">
      <w:pPr>
        <w:spacing w:line="240" w:lineRule="exact"/>
        <w:ind w:rightChars="58" w:right="128"/>
        <w:jc w:val="center"/>
        <w:rPr>
          <w:rFonts w:asciiTheme="majorHAnsi" w:hAnsiTheme="majorHAnsi" w:cs="Arial"/>
          <w:szCs w:val="22"/>
        </w:rPr>
      </w:pPr>
      <w:r w:rsidRPr="008C546C">
        <w:rPr>
          <w:rFonts w:asciiTheme="majorHAnsi" w:hAnsiTheme="majorHAnsi" w:cs="Arial"/>
          <w:szCs w:val="22"/>
        </w:rPr>
        <w:t>“Monitoring and Evaluation Mechanism for Development Results”</w:t>
      </w:r>
    </w:p>
    <w:p w14:paraId="0CDD6C7D" w14:textId="77777777" w:rsidR="008C546C" w:rsidRPr="008C546C" w:rsidRDefault="008C546C" w:rsidP="008C546C">
      <w:pPr>
        <w:spacing w:line="240" w:lineRule="exact"/>
        <w:ind w:rightChars="58" w:right="128"/>
        <w:jc w:val="center"/>
        <w:rPr>
          <w:rFonts w:asciiTheme="majorHAnsi" w:hAnsiTheme="majorHAnsi" w:cs="Arial"/>
          <w:szCs w:val="22"/>
        </w:rPr>
      </w:pPr>
      <w:r w:rsidRPr="008C546C">
        <w:rPr>
          <w:rFonts w:asciiTheme="majorHAnsi" w:hAnsiTheme="majorHAnsi" w:cs="Arial"/>
          <w:szCs w:val="22"/>
        </w:rPr>
        <w:t>25-27 August, 2014 in Istanbul</w:t>
      </w:r>
    </w:p>
    <w:p w14:paraId="2597A292" w14:textId="77777777" w:rsidR="008C546C" w:rsidRPr="008C546C" w:rsidRDefault="008C546C" w:rsidP="008C546C">
      <w:pPr>
        <w:spacing w:line="240" w:lineRule="exact"/>
        <w:ind w:rightChars="58" w:right="128"/>
        <w:jc w:val="center"/>
        <w:rPr>
          <w:rFonts w:asciiTheme="majorHAnsi" w:hAnsiTheme="majorHAnsi" w:cs="Arial"/>
          <w:szCs w:val="22"/>
        </w:rPr>
      </w:pPr>
      <w:r w:rsidRPr="008C546C">
        <w:rPr>
          <w:rFonts w:asciiTheme="majorHAnsi" w:hAnsiTheme="majorHAnsi" w:cs="Arial"/>
          <w:szCs w:val="22"/>
        </w:rPr>
        <w:t>Discussion Record (for reference purpose only)</w:t>
      </w:r>
    </w:p>
    <w:p w14:paraId="4544867E" w14:textId="77777777" w:rsidR="008C546C" w:rsidRPr="008C546C" w:rsidRDefault="008C546C" w:rsidP="008C546C">
      <w:pPr>
        <w:spacing w:line="240" w:lineRule="exact"/>
        <w:ind w:rightChars="58" w:right="128"/>
        <w:jc w:val="center"/>
        <w:rPr>
          <w:rFonts w:asciiTheme="majorHAnsi" w:hAnsiTheme="majorHAnsi" w:cs="Arial"/>
          <w:color w:val="FFFFFF" w:themeColor="background1"/>
          <w:szCs w:val="22"/>
        </w:rPr>
      </w:pPr>
    </w:p>
    <w:p w14:paraId="70E8663D" w14:textId="77777777" w:rsidR="008C546C" w:rsidRPr="008C546C" w:rsidRDefault="008C546C" w:rsidP="008C546C">
      <w:pPr>
        <w:spacing w:line="240" w:lineRule="exact"/>
        <w:ind w:rightChars="58" w:right="128"/>
        <w:rPr>
          <w:rFonts w:asciiTheme="majorHAnsi" w:hAnsiTheme="majorHAnsi" w:cs="Arial"/>
          <w:szCs w:val="22"/>
        </w:rPr>
      </w:pPr>
      <w:r w:rsidRPr="008C546C">
        <w:rPr>
          <w:rFonts w:asciiTheme="majorHAnsi" w:hAnsiTheme="majorHAnsi" w:cs="Arial"/>
          <w:color w:val="FFFFFF" w:themeColor="background1"/>
          <w:szCs w:val="22"/>
          <w:highlight w:val="black"/>
        </w:rPr>
        <w:t>Summary:</w:t>
      </w:r>
    </w:p>
    <w:p w14:paraId="1EA72387"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This workshop was triggered by Iraqi successful experience to encourage a knowledge sharing among recipient countries as well as JICA offices</w:t>
      </w:r>
      <w:r>
        <w:rPr>
          <w:rFonts w:asciiTheme="majorHAnsi" w:hAnsiTheme="majorHAnsi" w:cs="Arial"/>
          <w:szCs w:val="22"/>
        </w:rPr>
        <w:t xml:space="preserve"> with the support from UNDP</w:t>
      </w:r>
      <w:r w:rsidRPr="008C546C">
        <w:rPr>
          <w:rFonts w:asciiTheme="majorHAnsi" w:hAnsiTheme="majorHAnsi" w:cs="Arial"/>
          <w:szCs w:val="22"/>
        </w:rPr>
        <w:t xml:space="preserve"> to enhance their monitoring and evaluation mechanism. All participating countries and JICA offices shared their M&amp;E system and leant from other countries. </w:t>
      </w:r>
    </w:p>
    <w:p w14:paraId="0D0AC524"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While the interest between participants seems to be more oriented to project management, it was acknowledged that similarities between a larger cycle of M&amp;E and project management (smaller cycle).</w:t>
      </w:r>
    </w:p>
    <w:p w14:paraId="7139BA69"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A common principle is that a proper feedback mechanism has to be put in place as a system and that positive interactions with the various stakeholders for achieving targets are key. </w:t>
      </w:r>
    </w:p>
    <w:p w14:paraId="4EB14129"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Improvement in M&amp;E mechanism is linked with tackling existing system to achieve outcomes. By installing large and small M&amp;E cycles in each level, M&amp;E becomes a very powerful tool to change countries’ entire administration. </w:t>
      </w:r>
    </w:p>
    <w:p w14:paraId="011D94D8"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Also important elements like strong leadership and communication among the parties for making things happen were also discussed. A question remains “How to imbed these items into the system as a culture?” </w:t>
      </w:r>
    </w:p>
    <w:p w14:paraId="66E3D8DD"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MAs and EAs have a full of case studies of successes and failures. We can keep learning from each other. How to improve capacity of M&amp;E in JICA as well as MAs continues to be an important agenda, beyond simply managing individual projects.</w:t>
      </w:r>
    </w:p>
    <w:p w14:paraId="4E03918B" w14:textId="77777777" w:rsidR="008C546C" w:rsidRPr="008C546C" w:rsidRDefault="008C546C" w:rsidP="008C546C">
      <w:pPr>
        <w:spacing w:line="240" w:lineRule="exact"/>
        <w:ind w:rightChars="58" w:right="128"/>
        <w:jc w:val="left"/>
        <w:rPr>
          <w:rFonts w:asciiTheme="majorHAnsi" w:hAnsiTheme="majorHAnsi" w:cs="Arial"/>
          <w:color w:val="FFFFFF" w:themeColor="background1"/>
          <w:szCs w:val="22"/>
        </w:rPr>
      </w:pPr>
    </w:p>
    <w:p w14:paraId="79F35F14" w14:textId="77777777" w:rsidR="008C546C" w:rsidRPr="008C546C" w:rsidRDefault="008C546C" w:rsidP="008C546C">
      <w:pPr>
        <w:spacing w:line="240" w:lineRule="exact"/>
        <w:ind w:rightChars="58" w:right="128"/>
        <w:rPr>
          <w:rFonts w:asciiTheme="majorHAnsi" w:hAnsiTheme="majorHAnsi" w:cs="Arial"/>
          <w:color w:val="FFFFFF" w:themeColor="background1"/>
          <w:szCs w:val="22"/>
        </w:rPr>
      </w:pPr>
      <w:r w:rsidRPr="008C546C">
        <w:rPr>
          <w:rFonts w:asciiTheme="majorHAnsi" w:hAnsiTheme="majorHAnsi" w:cs="Arial"/>
          <w:color w:val="FFFFFF" w:themeColor="background1"/>
          <w:szCs w:val="22"/>
          <w:highlight w:val="black"/>
        </w:rPr>
        <w:t>Day1 (August 25)</w:t>
      </w:r>
    </w:p>
    <w:p w14:paraId="08937D74" w14:textId="77777777" w:rsidR="008C546C" w:rsidRPr="008C546C" w:rsidRDefault="008C546C" w:rsidP="008C546C">
      <w:pPr>
        <w:spacing w:line="240" w:lineRule="exact"/>
        <w:ind w:right="58"/>
        <w:rPr>
          <w:rFonts w:asciiTheme="majorHAnsi" w:hAnsiTheme="majorHAnsi" w:cs="Arial"/>
          <w:szCs w:val="22"/>
          <w:bdr w:val="single" w:sz="4" w:space="0" w:color="auto" w:frame="1"/>
        </w:rPr>
      </w:pPr>
      <w:r w:rsidRPr="008C546C">
        <w:rPr>
          <w:rFonts w:asciiTheme="majorHAnsi" w:hAnsiTheme="majorHAnsi" w:cs="Arial"/>
          <w:szCs w:val="22"/>
          <w:bdr w:val="single" w:sz="4" w:space="0" w:color="auto" w:frame="1"/>
        </w:rPr>
        <w:t>Introduction of the workshop</w:t>
      </w:r>
    </w:p>
    <w:p w14:paraId="1D406FEF"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09:00-09:15</w:t>
      </w:r>
    </w:p>
    <w:p w14:paraId="4C12DE6B"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u w:val="single"/>
        </w:rPr>
        <w:t>Opening Remarks</w:t>
      </w:r>
    </w:p>
    <w:p w14:paraId="0AEB8A5D"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Although Iraq is a new recipient country of Japanese ODA Loans, its Monitoring Committee (MC) has achieved a remarkable progress of disbursement in only 6 years from the beginning of Loans Operations.</w:t>
      </w:r>
    </w:p>
    <w:p w14:paraId="0927BCF3"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MC in Iraq has become a unique platform which contributed to solving challenges affecting project implementation for both cross cutting and project specific issues: problem solving of specific issues of individual projects, such as the delegation of power to Executing Agency (EA), which enhances speedy project implementation and to handling the cross cutting issues affecting the project implementation, such as tax exemption.</w:t>
      </w:r>
    </w:p>
    <w:p w14:paraId="54885B5E"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Each JICA office across the world is cooperating with Monitoring Agencies (MAs) of each country to monitor the progress of on-going projects, but its mechanism has not been shared across the countries and offices. </w:t>
      </w:r>
    </w:p>
    <w:p w14:paraId="0E25FB9E"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This workshop provides a knowledge sharing opportunity to learn from other countries’ experiences. </w:t>
      </w:r>
    </w:p>
    <w:p w14:paraId="6232A766" w14:textId="77777777" w:rsidR="008C546C" w:rsidRPr="008C546C" w:rsidRDefault="008C546C" w:rsidP="008D24E1">
      <w:pPr>
        <w:pStyle w:val="ListParagraph"/>
        <w:widowControl w:val="0"/>
        <w:numPr>
          <w:ilvl w:val="0"/>
          <w:numId w:val="15"/>
        </w:numPr>
        <w:spacing w:line="240" w:lineRule="exact"/>
        <w:ind w:right="58"/>
        <w:contextualSpacing w:val="0"/>
        <w:rPr>
          <w:rFonts w:asciiTheme="majorHAnsi" w:hAnsiTheme="majorHAnsi" w:cs="Arial"/>
          <w:szCs w:val="22"/>
        </w:rPr>
      </w:pPr>
      <w:r w:rsidRPr="008C546C">
        <w:rPr>
          <w:rFonts w:asciiTheme="majorHAnsi" w:hAnsiTheme="majorHAnsi" w:cs="Arial"/>
          <w:szCs w:val="22"/>
        </w:rPr>
        <w:t>It is also expected that participants from borrowing countries would give indications of the value of JICA’s monitoring. It may suggest us to define the role of JICA’s office and especially the national staff in project monitoring.</w:t>
      </w:r>
    </w:p>
    <w:p w14:paraId="4C4CED70" w14:textId="77777777" w:rsidR="008C546C" w:rsidRPr="008C546C" w:rsidRDefault="008C546C" w:rsidP="008C546C">
      <w:pPr>
        <w:spacing w:line="240" w:lineRule="exact"/>
        <w:ind w:right="58"/>
        <w:rPr>
          <w:rFonts w:asciiTheme="majorHAnsi" w:hAnsiTheme="majorHAnsi" w:cs="Arial"/>
          <w:szCs w:val="22"/>
        </w:rPr>
      </w:pPr>
    </w:p>
    <w:p w14:paraId="3E3DC56B"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09:20-09:35</w:t>
      </w:r>
    </w:p>
    <w:p w14:paraId="62CB6AA4"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Monitoring and Evaluation Mechanism for Development Result</w:t>
      </w:r>
    </w:p>
    <w:p w14:paraId="30C70E70" w14:textId="6929AA29" w:rsidR="008C546C" w:rsidRPr="008C546C" w:rsidRDefault="008C546C" w:rsidP="008D24E1">
      <w:pPr>
        <w:pStyle w:val="ListParagraph"/>
        <w:widowControl w:val="0"/>
        <w:numPr>
          <w:ilvl w:val="0"/>
          <w:numId w:val="16"/>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This workshop intends to share Monitoring and Evaluation (M&amp;E) mechanism of each country by learning from other countries. Not only from JICA office or MAs, it is also expected from EAs to share </w:t>
      </w:r>
      <w:r w:rsidR="00950B10" w:rsidRPr="008C546C">
        <w:rPr>
          <w:rFonts w:asciiTheme="majorHAnsi" w:hAnsiTheme="majorHAnsi" w:cs="Arial"/>
          <w:szCs w:val="22"/>
        </w:rPr>
        <w:t>how the</w:t>
      </w:r>
      <w:r w:rsidRPr="008C546C">
        <w:rPr>
          <w:rFonts w:asciiTheme="majorHAnsi" w:hAnsiTheme="majorHAnsi" w:cs="Arial"/>
          <w:szCs w:val="22"/>
        </w:rPr>
        <w:t xml:space="preserve"> monitoring system for project implementation is utilized, and any areas of improvement can be identified as a take away of this workshop.</w:t>
      </w:r>
    </w:p>
    <w:p w14:paraId="5F81B800" w14:textId="77777777" w:rsidR="008C546C" w:rsidRPr="008C546C" w:rsidRDefault="008C546C" w:rsidP="008D24E1">
      <w:pPr>
        <w:pStyle w:val="ListParagraph"/>
        <w:widowControl w:val="0"/>
        <w:numPr>
          <w:ilvl w:val="0"/>
          <w:numId w:val="17"/>
        </w:numPr>
        <w:spacing w:line="240" w:lineRule="exact"/>
        <w:ind w:right="58"/>
        <w:contextualSpacing w:val="0"/>
        <w:rPr>
          <w:rFonts w:asciiTheme="majorHAnsi" w:hAnsiTheme="majorHAnsi" w:cs="Arial"/>
          <w:szCs w:val="22"/>
        </w:rPr>
      </w:pPr>
      <w:r w:rsidRPr="008C546C">
        <w:rPr>
          <w:rFonts w:asciiTheme="majorHAnsi" w:hAnsiTheme="majorHAnsi" w:cs="Arial"/>
          <w:szCs w:val="22"/>
        </w:rPr>
        <w:t>Monitoring is a continuous process of regular feedback to achieve goals and objectives. It is most important but a challenge remains to make the outcome really happen. While, Evaluation is one-shot assessment to assess impact perspective. M&amp;E is interlinked as contributing knowledge as a basis for accountability and enhanced performance. For effective program/project design as well as evaluation, a result based planning is essential.</w:t>
      </w:r>
    </w:p>
    <w:p w14:paraId="0E7CC5A0" w14:textId="77777777" w:rsidR="008C546C" w:rsidRPr="008C546C" w:rsidRDefault="008C546C" w:rsidP="008C546C">
      <w:pPr>
        <w:spacing w:line="240" w:lineRule="exact"/>
        <w:ind w:right="58"/>
        <w:rPr>
          <w:rFonts w:asciiTheme="majorHAnsi" w:hAnsiTheme="majorHAnsi" w:cs="Arial"/>
          <w:szCs w:val="22"/>
        </w:rPr>
      </w:pPr>
    </w:p>
    <w:p w14:paraId="63B634A2"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09:35-10:30</w:t>
      </w:r>
    </w:p>
    <w:p w14:paraId="600E1CD1"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JICA’s Monitoring and Evaluation</w:t>
      </w:r>
    </w:p>
    <w:p w14:paraId="18746255"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(At the beginning, the question “Why do we monitor projects?” was posed to the participants, and the answer from the participants were shared.)</w:t>
      </w:r>
    </w:p>
    <w:p w14:paraId="43ED19A4" w14:textId="77777777" w:rsidR="008C546C" w:rsidRPr="008C546C" w:rsidRDefault="008C546C" w:rsidP="008D24E1">
      <w:pPr>
        <w:pStyle w:val="ListParagraph"/>
        <w:widowControl w:val="0"/>
        <w:numPr>
          <w:ilvl w:val="0"/>
          <w:numId w:val="18"/>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and the borrowers are obliged to maintain project feasibility to achieve its targets according to JICA Law, E/N and L/A GTC.</w:t>
      </w:r>
    </w:p>
    <w:p w14:paraId="79FD7C58" w14:textId="77777777" w:rsidR="008C546C" w:rsidRPr="008C546C" w:rsidRDefault="008C546C" w:rsidP="008D24E1">
      <w:pPr>
        <w:pStyle w:val="ListParagraph"/>
        <w:widowControl w:val="0"/>
        <w:numPr>
          <w:ilvl w:val="0"/>
          <w:numId w:val="18"/>
        </w:numPr>
        <w:spacing w:line="240" w:lineRule="exact"/>
        <w:ind w:right="58"/>
        <w:contextualSpacing w:val="0"/>
        <w:rPr>
          <w:rFonts w:asciiTheme="majorHAnsi" w:hAnsiTheme="majorHAnsi" w:cs="Arial"/>
          <w:szCs w:val="22"/>
        </w:rPr>
      </w:pPr>
      <w:r w:rsidRPr="008C546C">
        <w:rPr>
          <w:rFonts w:asciiTheme="majorHAnsi" w:hAnsiTheme="majorHAnsi" w:cs="Arial"/>
          <w:szCs w:val="22"/>
        </w:rPr>
        <w:t>Establishing M&amp;E mechanisms eventually leads to the discussions on the entire administration of the country, such as decentralization, or institutionalization.</w:t>
      </w:r>
    </w:p>
    <w:p w14:paraId="0C983F06" w14:textId="77777777" w:rsidR="008C546C" w:rsidRPr="008C546C" w:rsidRDefault="008C546C" w:rsidP="008D24E1">
      <w:pPr>
        <w:pStyle w:val="ListParagraph"/>
        <w:widowControl w:val="0"/>
        <w:numPr>
          <w:ilvl w:val="0"/>
          <w:numId w:val="18"/>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may be able to fill the information gap among the parties (EAs, MAs, contractors, consultants, and other stakeholders) through individual site visits or access to all stakeholders.  JICA, as an outsider of internal process, can interact with wide range of stakeholders, and can make feedbacks to decision makers, as their value added by M&amp;E.</w:t>
      </w:r>
    </w:p>
    <w:p w14:paraId="47B670D1" w14:textId="77777777" w:rsidR="008C546C" w:rsidRPr="008C546C" w:rsidRDefault="008C546C" w:rsidP="008D24E1">
      <w:pPr>
        <w:pStyle w:val="ListParagraph"/>
        <w:widowControl w:val="0"/>
        <w:numPr>
          <w:ilvl w:val="0"/>
          <w:numId w:val="18"/>
        </w:numPr>
        <w:spacing w:line="240" w:lineRule="exact"/>
        <w:ind w:right="58"/>
        <w:contextualSpacing w:val="0"/>
        <w:rPr>
          <w:rFonts w:asciiTheme="majorHAnsi" w:hAnsiTheme="majorHAnsi" w:cs="Arial"/>
          <w:szCs w:val="22"/>
        </w:rPr>
      </w:pPr>
      <w:r w:rsidRPr="008C546C">
        <w:rPr>
          <w:rFonts w:asciiTheme="majorHAnsi" w:hAnsiTheme="majorHAnsi" w:cs="Arial"/>
          <w:szCs w:val="22"/>
        </w:rPr>
        <w:t>M&amp;E should focus on feedbacks for progress and improvement of the project instead of “Monitoring bureaucracy”, which may overburden EAs and hamper their ownership of the projects.</w:t>
      </w:r>
    </w:p>
    <w:p w14:paraId="3D12DF23"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18071A0F"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Consultant should also play a role to fill the gap of information, such as between the local engineering/procurement practice and international standards with their present at the field. This aspect of technical (engineering) support is rather missing in JICA/UNDP monitoring. Technical advice from the third party will be helpful for Iraqi side.</w:t>
      </w:r>
    </w:p>
    <w:p w14:paraId="637F6AD8"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The application of JICA’s guidelines and JICA’s monitoring help the project move smoothly. Many of non-JICA projects have not been completed even after 10 years, while JICA projects have. Transparency and efficiency, as required by JICA guidelines, stand as “good inspector”, and enhance culture of integrity in Iraq. JICA guidelines should be applied to non-JICA projects as it will keep the projects also away from over-inspections of the country system.</w:t>
      </w:r>
    </w:p>
    <w:p w14:paraId="2A32BF8E"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It causes some difficulties when there is a contradiction between JICA rules and executing agencies’ own practice and standards. The difference should be addressed at the time of project formulation processes, especially with participation from JICA local offices.</w:t>
      </w:r>
    </w:p>
    <w:p w14:paraId="77EB7151"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Time-bound action plan should be included into all major reporting indicators. The indicators should also be clearly defined.</w:t>
      </w:r>
    </w:p>
    <w:p w14:paraId="1E671C40"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In large co-financing projects, donor group leads the monitoring process.</w:t>
      </w:r>
    </w:p>
    <w:p w14:paraId="74B38569"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The Philippines has experienced a long history of project monitoring with various improvements especially on follow-up actions. It has a built-in system and the annual evaluation report is sent to Congress.</w:t>
      </w:r>
    </w:p>
    <w:p w14:paraId="2611F5E5" w14:textId="77777777" w:rsidR="008C546C" w:rsidRPr="008C546C" w:rsidRDefault="008C546C" w:rsidP="008D24E1">
      <w:pPr>
        <w:pStyle w:val="ListParagraph"/>
        <w:widowControl w:val="0"/>
        <w:numPr>
          <w:ilvl w:val="0"/>
          <w:numId w:val="19"/>
        </w:numPr>
        <w:spacing w:line="240" w:lineRule="exact"/>
        <w:ind w:right="58"/>
        <w:contextualSpacing w:val="0"/>
        <w:rPr>
          <w:rFonts w:asciiTheme="majorHAnsi" w:hAnsiTheme="majorHAnsi" w:cs="Arial"/>
          <w:szCs w:val="22"/>
        </w:rPr>
      </w:pPr>
      <w:r w:rsidRPr="008C546C">
        <w:rPr>
          <w:rFonts w:asciiTheme="majorHAnsi" w:hAnsiTheme="majorHAnsi" w:cs="Arial"/>
          <w:szCs w:val="22"/>
        </w:rPr>
        <w:t>In India, face-to-face meetings are held based on monitoring documents. Quarterly Progress Report (QPR) does not sometimes reflect handy information which is really necessary for monitoring. This can be improved by JICA, by introducing some additional formats.</w:t>
      </w:r>
    </w:p>
    <w:p w14:paraId="1A1329A3" w14:textId="77777777" w:rsidR="008C546C" w:rsidRPr="008C546C" w:rsidRDefault="008C546C" w:rsidP="008C546C">
      <w:pPr>
        <w:spacing w:line="240" w:lineRule="exact"/>
        <w:ind w:right="58"/>
        <w:rPr>
          <w:rFonts w:asciiTheme="majorHAnsi" w:hAnsiTheme="majorHAnsi" w:cs="Arial"/>
          <w:szCs w:val="22"/>
        </w:rPr>
      </w:pPr>
    </w:p>
    <w:p w14:paraId="6C3104B7" w14:textId="77777777" w:rsidR="008C546C" w:rsidRPr="008C546C" w:rsidRDefault="008C546C" w:rsidP="008C546C">
      <w:pPr>
        <w:spacing w:line="240" w:lineRule="exact"/>
        <w:ind w:right="58"/>
        <w:rPr>
          <w:rFonts w:asciiTheme="majorHAnsi" w:hAnsiTheme="majorHAnsi" w:cs="Arial"/>
          <w:szCs w:val="22"/>
          <w:bdr w:val="single" w:sz="4" w:space="0" w:color="auto" w:frame="1"/>
        </w:rPr>
      </w:pPr>
      <w:r w:rsidRPr="008C546C">
        <w:rPr>
          <w:rFonts w:asciiTheme="majorHAnsi" w:hAnsiTheme="majorHAnsi" w:cs="Arial"/>
          <w:szCs w:val="22"/>
          <w:bdr w:val="single" w:sz="4" w:space="0" w:color="auto" w:frame="1"/>
        </w:rPr>
        <w:t>Session 1: Monitoring Mechanism (See each country materials)</w:t>
      </w:r>
    </w:p>
    <w:p w14:paraId="2F8ECAA8"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11:00-11:45</w:t>
      </w:r>
    </w:p>
    <w:p w14:paraId="14015159"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u w:val="single"/>
        </w:rPr>
        <w:t>Viet Nam</w:t>
      </w:r>
    </w:p>
    <w:p w14:paraId="119A6D4C"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6C5FA54B"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In general, is decentralization/harmonization preferable?</w:t>
      </w:r>
    </w:p>
    <w:p w14:paraId="2C55204A" w14:textId="77777777" w:rsidR="008C546C" w:rsidRPr="008C546C" w:rsidRDefault="008C546C" w:rsidP="008D24E1">
      <w:pPr>
        <w:pStyle w:val="ListParagraph"/>
        <w:widowControl w:val="0"/>
        <w:numPr>
          <w:ilvl w:val="0"/>
          <w:numId w:val="21"/>
        </w:numPr>
        <w:spacing w:line="240" w:lineRule="exact"/>
        <w:ind w:right="58"/>
        <w:contextualSpacing w:val="0"/>
        <w:rPr>
          <w:rFonts w:asciiTheme="majorHAnsi" w:hAnsiTheme="majorHAnsi" w:cs="Arial"/>
          <w:szCs w:val="22"/>
        </w:rPr>
      </w:pPr>
      <w:r w:rsidRPr="008C546C">
        <w:rPr>
          <w:rFonts w:asciiTheme="majorHAnsi" w:hAnsiTheme="majorHAnsi" w:cs="Arial"/>
          <w:szCs w:val="22"/>
        </w:rPr>
        <w:t>Yes, but it may make monitoring difficult and require more accountability by the delegated bodies. Harmonization is also not to be criticized in general, but it is difficult to achieve its purpose to rationalize the indicators.</w:t>
      </w:r>
    </w:p>
    <w:p w14:paraId="58C47C0A" w14:textId="77777777" w:rsidR="008C546C" w:rsidRPr="008C546C" w:rsidRDefault="008C546C" w:rsidP="008C546C">
      <w:pPr>
        <w:spacing w:line="240" w:lineRule="exact"/>
        <w:ind w:right="58"/>
        <w:rPr>
          <w:rFonts w:asciiTheme="majorHAnsi" w:hAnsiTheme="majorHAnsi" w:cs="Arial"/>
          <w:szCs w:val="22"/>
        </w:rPr>
      </w:pPr>
    </w:p>
    <w:p w14:paraId="04D77E94"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11:45-12:30</w:t>
      </w:r>
    </w:p>
    <w:p w14:paraId="5A1F994E"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Philippines</w:t>
      </w:r>
    </w:p>
    <w:p w14:paraId="09491F41"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5540B2E4"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What is the size of NEDA?</w:t>
      </w:r>
    </w:p>
    <w:p w14:paraId="2E1BAA19" w14:textId="77777777" w:rsidR="008C546C" w:rsidRPr="008C546C" w:rsidRDefault="008C546C" w:rsidP="008D24E1">
      <w:pPr>
        <w:pStyle w:val="ListParagraph"/>
        <w:widowControl w:val="0"/>
        <w:numPr>
          <w:ilvl w:val="0"/>
          <w:numId w:val="21"/>
        </w:numPr>
        <w:spacing w:line="240" w:lineRule="exact"/>
        <w:ind w:right="58"/>
        <w:contextualSpacing w:val="0"/>
        <w:rPr>
          <w:rFonts w:asciiTheme="majorHAnsi" w:hAnsiTheme="majorHAnsi" w:cs="Arial"/>
          <w:szCs w:val="22"/>
        </w:rPr>
      </w:pPr>
      <w:r w:rsidRPr="008C546C">
        <w:rPr>
          <w:rFonts w:asciiTheme="majorHAnsi" w:hAnsiTheme="majorHAnsi" w:cs="Arial"/>
          <w:szCs w:val="22"/>
        </w:rPr>
        <w:t>Now 33 technical staffs and 10 administrative divided into 5 divisions work for monitoring of on-going 79 loans. Database indicators have been already prepared.</w:t>
      </w:r>
    </w:p>
    <w:p w14:paraId="76594FAE"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It seems that Social Economic Report should be drafted by each Ministry not by NEDA.</w:t>
      </w:r>
    </w:p>
    <w:p w14:paraId="5B52B4CE" w14:textId="77777777" w:rsidR="008C546C" w:rsidRPr="008C546C" w:rsidRDefault="008C546C" w:rsidP="008D24E1">
      <w:pPr>
        <w:pStyle w:val="ListParagraph"/>
        <w:widowControl w:val="0"/>
        <w:numPr>
          <w:ilvl w:val="0"/>
          <w:numId w:val="22"/>
        </w:numPr>
        <w:spacing w:line="240" w:lineRule="exact"/>
        <w:ind w:right="58"/>
        <w:contextualSpacing w:val="0"/>
        <w:rPr>
          <w:rFonts w:asciiTheme="majorHAnsi" w:hAnsiTheme="majorHAnsi" w:cs="Arial"/>
          <w:szCs w:val="22"/>
        </w:rPr>
      </w:pPr>
      <w:r w:rsidRPr="008C546C">
        <w:rPr>
          <w:rFonts w:asciiTheme="majorHAnsi" w:hAnsiTheme="majorHAnsi" w:cs="Arial"/>
          <w:szCs w:val="22"/>
        </w:rPr>
        <w:t>NEDA compiles information input by Ministry as well as executing agency.</w:t>
      </w:r>
    </w:p>
    <w:p w14:paraId="0EEF2093"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What kind of reference you use for finance especially terminating a project?</w:t>
      </w:r>
    </w:p>
    <w:p w14:paraId="06C163CC"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Equity requirement will be reviewed with department of budget of NEDA.</w:t>
      </w:r>
    </w:p>
    <w:p w14:paraId="441E4C05" w14:textId="77777777" w:rsidR="008C546C" w:rsidRPr="008C546C" w:rsidRDefault="008C546C" w:rsidP="008C546C">
      <w:pPr>
        <w:spacing w:line="240" w:lineRule="exact"/>
        <w:ind w:right="58"/>
        <w:rPr>
          <w:rFonts w:asciiTheme="majorHAnsi" w:hAnsiTheme="majorHAnsi" w:cs="Arial"/>
          <w:szCs w:val="22"/>
        </w:rPr>
      </w:pPr>
    </w:p>
    <w:p w14:paraId="59573D86"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14:00-14:45</w:t>
      </w:r>
    </w:p>
    <w:p w14:paraId="02E01221"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Bangladesh</w:t>
      </w:r>
    </w:p>
    <w:p w14:paraId="6924244C"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2A916D2D"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How is the government’s portion in co-financing project is approved by the government? Is it based on needs assessment?</w:t>
      </w:r>
    </w:p>
    <w:p w14:paraId="2816219A"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It is based on national priority, not just needs assessment.</w:t>
      </w:r>
    </w:p>
    <w:p w14:paraId="7413EB02"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How is the Best Project Manager Award decided?</w:t>
      </w:r>
    </w:p>
    <w:p w14:paraId="3B2B924E"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Bangladesh Office decides based on disbursement and physical progress. JICA Office explains the result and its reason at the annual monitoring review meeting. There is also other incentive mechanism that executing agency will gain target bonus if the target agreed between executing agency and the ministry is achieved within the targeted period.</w:t>
      </w:r>
    </w:p>
    <w:p w14:paraId="11988771" w14:textId="77777777" w:rsidR="008C546C" w:rsidRPr="008C546C" w:rsidRDefault="008C546C" w:rsidP="008C546C">
      <w:pPr>
        <w:spacing w:line="240" w:lineRule="exact"/>
        <w:ind w:right="58"/>
        <w:rPr>
          <w:rFonts w:asciiTheme="majorHAnsi" w:hAnsiTheme="majorHAnsi" w:cs="Arial"/>
          <w:szCs w:val="22"/>
        </w:rPr>
      </w:pPr>
    </w:p>
    <w:p w14:paraId="2390AA02"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15:00-15:45</w:t>
      </w:r>
    </w:p>
    <w:p w14:paraId="7FD6CBCA"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India</w:t>
      </w:r>
    </w:p>
    <w:p w14:paraId="6E550602"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&lt;Q&amp;A&gt;</w:t>
      </w:r>
    </w:p>
    <w:p w14:paraId="4ED45DDB"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As Delhi Metro Project has been completed such a short time schedule, </w:t>
      </w:r>
      <w:proofErr w:type="gramStart"/>
      <w:r w:rsidRPr="008C546C">
        <w:rPr>
          <w:rFonts w:asciiTheme="majorHAnsi" w:hAnsiTheme="majorHAnsi" w:cs="Arial"/>
          <w:szCs w:val="22"/>
        </w:rPr>
        <w:t>How</w:t>
      </w:r>
      <w:proofErr w:type="gramEnd"/>
      <w:r w:rsidRPr="008C546C">
        <w:rPr>
          <w:rFonts w:asciiTheme="majorHAnsi" w:hAnsiTheme="majorHAnsi" w:cs="Arial"/>
          <w:szCs w:val="22"/>
        </w:rPr>
        <w:t xml:space="preserve"> the land acquisition and resettlement has been completed?</w:t>
      </w:r>
    </w:p>
    <w:p w14:paraId="44218063" w14:textId="77777777" w:rsidR="008C546C" w:rsidRPr="008C546C" w:rsidRDefault="008C546C" w:rsidP="008D24E1">
      <w:pPr>
        <w:pStyle w:val="ListParagraph"/>
        <w:widowControl w:val="0"/>
        <w:numPr>
          <w:ilvl w:val="0"/>
          <w:numId w:val="24"/>
        </w:numPr>
        <w:spacing w:line="240" w:lineRule="exact"/>
        <w:ind w:right="58"/>
        <w:contextualSpacing w:val="0"/>
        <w:rPr>
          <w:rFonts w:asciiTheme="majorHAnsi" w:hAnsiTheme="majorHAnsi" w:cs="Arial"/>
          <w:szCs w:val="22"/>
        </w:rPr>
      </w:pPr>
      <w:r w:rsidRPr="008C546C">
        <w:rPr>
          <w:rFonts w:asciiTheme="majorHAnsi" w:hAnsiTheme="majorHAnsi" w:cs="Arial"/>
          <w:szCs w:val="22"/>
        </w:rPr>
        <w:t>As this project is considered national prioritize project, special compensation is allocated in line with JICA social and environment guidelines.</w:t>
      </w:r>
    </w:p>
    <w:p w14:paraId="54472A09"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The success of Delhi Metro Project was taken as a case study of Harvard Business School. One major factor of the success is a strong leadership and commitment of the ex-chairman. His leadership is now institutionalized as a corporate culture even after he left the company. </w:t>
      </w:r>
    </w:p>
    <w:p w14:paraId="49246D77" w14:textId="77777777" w:rsidR="008C546C" w:rsidRPr="008C546C" w:rsidRDefault="008C546C" w:rsidP="008C546C">
      <w:pPr>
        <w:pStyle w:val="ListParagraph"/>
        <w:spacing w:line="240" w:lineRule="exact"/>
        <w:ind w:left="480" w:right="58"/>
        <w:rPr>
          <w:rFonts w:asciiTheme="majorHAnsi" w:hAnsiTheme="majorHAnsi" w:cs="Arial"/>
          <w:szCs w:val="22"/>
        </w:rPr>
      </w:pPr>
    </w:p>
    <w:p w14:paraId="1588520A"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15:45-16:15</w:t>
      </w:r>
    </w:p>
    <w:p w14:paraId="29BFFB03"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Iraq</w:t>
      </w:r>
    </w:p>
    <w:p w14:paraId="450D7077"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2FA05EEC"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How do you set the date targets for each procurement process?</w:t>
      </w:r>
    </w:p>
    <w:p w14:paraId="36664778"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The targets are determined based on timeline of each projects.</w:t>
      </w:r>
    </w:p>
    <w:p w14:paraId="0CD0A83B"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If the bottleneck or issue is found at MC, how the government of Iraq react to the issues?</w:t>
      </w:r>
    </w:p>
    <w:p w14:paraId="3BD2868C"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MC is established based on Cabinet Order, and under the leadership of Mr. Thamir Ghadhban, and ex-minister and the chairman of Prime Minister Advisory Commission, this MC can have an influence on problem solving.</w:t>
      </w:r>
    </w:p>
    <w:p w14:paraId="16807BA8" w14:textId="7E71D928" w:rsidR="008C546C" w:rsidRPr="008C546C" w:rsidRDefault="008C546C" w:rsidP="008D24E1">
      <w:pPr>
        <w:pStyle w:val="ListParagraph"/>
        <w:widowControl w:val="0"/>
        <w:numPr>
          <w:ilvl w:val="0"/>
          <w:numId w:val="20"/>
        </w:numPr>
        <w:spacing w:line="240" w:lineRule="exact"/>
        <w:ind w:left="360" w:right="58"/>
        <w:contextualSpacing w:val="0"/>
        <w:rPr>
          <w:rFonts w:asciiTheme="majorHAnsi" w:hAnsiTheme="majorHAnsi" w:cs="Arial"/>
          <w:szCs w:val="22"/>
        </w:rPr>
      </w:pPr>
      <w:r w:rsidRPr="008C546C">
        <w:rPr>
          <w:rFonts w:asciiTheme="majorHAnsi" w:hAnsiTheme="majorHAnsi" w:cs="Arial"/>
          <w:szCs w:val="22"/>
        </w:rPr>
        <w:t xml:space="preserve">This MC is a cross learning process among </w:t>
      </w:r>
      <w:proofErr w:type="spellStart"/>
      <w:r w:rsidRPr="008C546C">
        <w:rPr>
          <w:rFonts w:asciiTheme="majorHAnsi" w:hAnsiTheme="majorHAnsi" w:cs="Arial"/>
          <w:szCs w:val="22"/>
        </w:rPr>
        <w:t>PMTs.</w:t>
      </w:r>
      <w:proofErr w:type="spellEnd"/>
      <w:r w:rsidRPr="008C546C">
        <w:rPr>
          <w:rFonts w:asciiTheme="majorHAnsi" w:hAnsiTheme="majorHAnsi" w:cs="Arial"/>
          <w:szCs w:val="22"/>
        </w:rPr>
        <w:t xml:space="preserve"> It is suitable to hold such monitoring meeting for all projects because now 20 projects, a handy number, are on-going in Iraq. However, for counties which have more </w:t>
      </w:r>
      <w:r w:rsidR="00950B10" w:rsidRPr="008C546C">
        <w:rPr>
          <w:rFonts w:asciiTheme="majorHAnsi" w:hAnsiTheme="majorHAnsi" w:cs="Arial"/>
          <w:szCs w:val="22"/>
        </w:rPr>
        <w:t>ongoing</w:t>
      </w:r>
      <w:r w:rsidRPr="008C546C">
        <w:rPr>
          <w:rFonts w:asciiTheme="majorHAnsi" w:hAnsiTheme="majorHAnsi" w:cs="Arial"/>
          <w:szCs w:val="22"/>
        </w:rPr>
        <w:t xml:space="preserve"> projects, like India, it may be suggested to implement such monitoring meetings divided into state or sector basis.</w:t>
      </w:r>
    </w:p>
    <w:p w14:paraId="5A14AADB" w14:textId="77777777" w:rsidR="008C546C" w:rsidRPr="008C546C" w:rsidRDefault="008C546C" w:rsidP="008D24E1">
      <w:pPr>
        <w:pStyle w:val="ListParagraph"/>
        <w:widowControl w:val="0"/>
        <w:numPr>
          <w:ilvl w:val="0"/>
          <w:numId w:val="20"/>
        </w:numPr>
        <w:spacing w:line="240" w:lineRule="exact"/>
        <w:ind w:left="360" w:right="58"/>
        <w:contextualSpacing w:val="0"/>
        <w:rPr>
          <w:rFonts w:asciiTheme="majorHAnsi" w:hAnsiTheme="majorHAnsi" w:cs="Arial"/>
          <w:szCs w:val="22"/>
        </w:rPr>
      </w:pPr>
      <w:r w:rsidRPr="008C546C">
        <w:rPr>
          <w:rFonts w:asciiTheme="majorHAnsi" w:hAnsiTheme="majorHAnsi" w:cs="Arial"/>
          <w:szCs w:val="22"/>
        </w:rPr>
        <w:t>JICA Office, jointly with MAs or equivalent in each country, should be able to organize such kind of monitoring process by themselves in general. In Iraq, however, since JICA has limited access to the field due to security reasons, UNDP is cooperated as a fiduciary agent of monitoring committee as they can provide a support of field monitoring.</w:t>
      </w:r>
    </w:p>
    <w:p w14:paraId="65EB70B1" w14:textId="77777777" w:rsidR="008C546C" w:rsidRPr="008C546C" w:rsidRDefault="008C546C" w:rsidP="008C546C">
      <w:pPr>
        <w:spacing w:line="240" w:lineRule="exact"/>
        <w:ind w:right="58"/>
        <w:rPr>
          <w:rFonts w:asciiTheme="majorHAnsi" w:hAnsiTheme="majorHAnsi" w:cs="Arial"/>
          <w:szCs w:val="22"/>
        </w:rPr>
      </w:pPr>
    </w:p>
    <w:p w14:paraId="144F2E0A"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16:15-16:45</w:t>
      </w:r>
    </w:p>
    <w:p w14:paraId="3CA5F326"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Tunisia</w:t>
      </w:r>
    </w:p>
    <w:p w14:paraId="456DD784"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21F1AD36"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Does JICA Chief Representative (CR) chair the monitoring meeting? It should be chaired by government side.</w:t>
      </w:r>
    </w:p>
    <w:p w14:paraId="4F8EA451"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CR chair as a FA of the projects.</w:t>
      </w:r>
    </w:p>
    <w:p w14:paraId="2E429E01" w14:textId="77777777" w:rsidR="008C546C" w:rsidRPr="008C546C" w:rsidRDefault="008C546C" w:rsidP="008D24E1">
      <w:pPr>
        <w:pStyle w:val="ListParagraph"/>
        <w:widowControl w:val="0"/>
        <w:numPr>
          <w:ilvl w:val="0"/>
          <w:numId w:val="20"/>
        </w:numPr>
        <w:spacing w:line="240" w:lineRule="exact"/>
        <w:ind w:right="58"/>
        <w:contextualSpacing w:val="0"/>
        <w:rPr>
          <w:rFonts w:asciiTheme="majorHAnsi" w:hAnsiTheme="majorHAnsi" w:cs="Arial"/>
          <w:szCs w:val="22"/>
        </w:rPr>
      </w:pPr>
      <w:r w:rsidRPr="008C546C">
        <w:rPr>
          <w:rFonts w:asciiTheme="majorHAnsi" w:hAnsiTheme="majorHAnsi" w:cs="Arial"/>
          <w:szCs w:val="22"/>
        </w:rPr>
        <w:t>How does the monitoring committee tackle the issue of frequent change of project manager?</w:t>
      </w:r>
    </w:p>
    <w:p w14:paraId="4CB45964"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Unfortunately there is no specific solution so far because it is rather political and bureaucratic matter.</w:t>
      </w:r>
    </w:p>
    <w:p w14:paraId="3DD620AD" w14:textId="77777777" w:rsidR="008C546C" w:rsidRPr="008C546C" w:rsidRDefault="008C546C" w:rsidP="008C546C">
      <w:pPr>
        <w:spacing w:line="240" w:lineRule="exact"/>
        <w:ind w:right="58"/>
        <w:rPr>
          <w:rFonts w:asciiTheme="majorHAnsi" w:hAnsiTheme="majorHAnsi" w:cs="Arial"/>
          <w:szCs w:val="22"/>
        </w:rPr>
      </w:pPr>
    </w:p>
    <w:p w14:paraId="5AB07466" w14:textId="77777777" w:rsidR="008C546C" w:rsidRPr="008C546C" w:rsidRDefault="008C546C" w:rsidP="008C546C">
      <w:pPr>
        <w:spacing w:line="240" w:lineRule="exact"/>
        <w:ind w:right="58"/>
        <w:rPr>
          <w:rFonts w:asciiTheme="majorHAnsi" w:hAnsiTheme="majorHAnsi" w:cs="Arial"/>
          <w:szCs w:val="22"/>
        </w:rPr>
      </w:pPr>
    </w:p>
    <w:p w14:paraId="3E6E47F1" w14:textId="77777777" w:rsidR="008C546C" w:rsidRPr="008C546C" w:rsidRDefault="008C546C" w:rsidP="008C546C">
      <w:pPr>
        <w:spacing w:line="240" w:lineRule="exact"/>
        <w:ind w:right="58"/>
        <w:rPr>
          <w:rFonts w:asciiTheme="majorHAnsi" w:hAnsiTheme="majorHAnsi" w:cs="Arial"/>
          <w:color w:val="FFFFFF" w:themeColor="background1"/>
          <w:szCs w:val="22"/>
        </w:rPr>
      </w:pPr>
      <w:r w:rsidRPr="008C546C">
        <w:rPr>
          <w:rFonts w:asciiTheme="majorHAnsi" w:hAnsiTheme="majorHAnsi" w:cs="Arial"/>
          <w:color w:val="FFFFFF" w:themeColor="background1"/>
          <w:szCs w:val="22"/>
          <w:highlight w:val="black"/>
        </w:rPr>
        <w:t>Day2 (August 26)</w:t>
      </w:r>
    </w:p>
    <w:p w14:paraId="27CACF0E" w14:textId="77777777" w:rsidR="008C546C" w:rsidRPr="008C546C" w:rsidRDefault="008C546C" w:rsidP="008C546C">
      <w:pPr>
        <w:spacing w:line="240" w:lineRule="exact"/>
        <w:ind w:right="58"/>
        <w:rPr>
          <w:rFonts w:asciiTheme="majorHAnsi" w:hAnsiTheme="majorHAnsi" w:cs="Arial"/>
          <w:szCs w:val="22"/>
          <w:bdr w:val="single" w:sz="4" w:space="0" w:color="auto" w:frame="1"/>
        </w:rPr>
      </w:pPr>
      <w:r w:rsidRPr="008C546C">
        <w:rPr>
          <w:rFonts w:asciiTheme="majorHAnsi" w:hAnsiTheme="majorHAnsi" w:cs="Arial"/>
          <w:szCs w:val="22"/>
          <w:bdr w:val="single" w:sz="4" w:space="0" w:color="auto" w:frame="1"/>
        </w:rPr>
        <w:t>Session 1: Monitoring Mechanism (continued)</w:t>
      </w:r>
    </w:p>
    <w:p w14:paraId="2A761225"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09:00-9:45</w:t>
      </w:r>
    </w:p>
    <w:p w14:paraId="0EA2E8EA"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Egypt</w:t>
      </w:r>
    </w:p>
    <w:p w14:paraId="1ACE19D3"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6FC16BB2" w14:textId="77777777" w:rsidR="008C546C" w:rsidRPr="008C546C" w:rsidRDefault="008C546C" w:rsidP="008D24E1">
      <w:pPr>
        <w:pStyle w:val="ListParagraph"/>
        <w:widowControl w:val="0"/>
        <w:numPr>
          <w:ilvl w:val="0"/>
          <w:numId w:val="25"/>
        </w:numPr>
        <w:spacing w:line="240" w:lineRule="exact"/>
        <w:ind w:right="58"/>
        <w:contextualSpacing w:val="0"/>
        <w:rPr>
          <w:rFonts w:asciiTheme="majorHAnsi" w:hAnsiTheme="majorHAnsi" w:cs="Arial"/>
          <w:szCs w:val="22"/>
        </w:rPr>
      </w:pPr>
      <w:r w:rsidRPr="008C546C">
        <w:rPr>
          <w:rFonts w:asciiTheme="majorHAnsi" w:hAnsiTheme="majorHAnsi" w:cs="Arial"/>
          <w:szCs w:val="22"/>
        </w:rPr>
        <w:lastRenderedPageBreak/>
        <w:t>In case of the miss-match of priority, how to approve a loan?</w:t>
      </w:r>
    </w:p>
    <w:p w14:paraId="6A4D86C5"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There will be coordination with national plan and proposal from the donors.</w:t>
      </w:r>
    </w:p>
    <w:p w14:paraId="3B381E31" w14:textId="77777777" w:rsidR="008C546C" w:rsidRPr="008C546C" w:rsidRDefault="008C546C" w:rsidP="008D24E1">
      <w:pPr>
        <w:pStyle w:val="ListParagraph"/>
        <w:widowControl w:val="0"/>
        <w:numPr>
          <w:ilvl w:val="0"/>
          <w:numId w:val="25"/>
        </w:numPr>
        <w:spacing w:line="240" w:lineRule="exact"/>
        <w:ind w:right="58"/>
        <w:contextualSpacing w:val="0"/>
        <w:rPr>
          <w:rFonts w:asciiTheme="majorHAnsi" w:hAnsiTheme="majorHAnsi" w:cs="Arial"/>
          <w:szCs w:val="22"/>
        </w:rPr>
      </w:pPr>
      <w:r w:rsidRPr="008C546C">
        <w:rPr>
          <w:rFonts w:asciiTheme="majorHAnsi" w:hAnsiTheme="majorHAnsi" w:cs="Arial"/>
          <w:szCs w:val="22"/>
        </w:rPr>
        <w:t>As Central Bank of Egypt is responsible for disbursement, while Ministry of International Cooperation (</w:t>
      </w:r>
      <w:proofErr w:type="spellStart"/>
      <w:r w:rsidRPr="008C546C">
        <w:rPr>
          <w:rFonts w:asciiTheme="majorHAnsi" w:hAnsiTheme="majorHAnsi" w:cs="Arial"/>
          <w:szCs w:val="22"/>
        </w:rPr>
        <w:t>MoIC</w:t>
      </w:r>
      <w:proofErr w:type="spellEnd"/>
      <w:r w:rsidRPr="008C546C">
        <w:rPr>
          <w:rFonts w:asciiTheme="majorHAnsi" w:hAnsiTheme="majorHAnsi" w:cs="Arial"/>
          <w:szCs w:val="22"/>
        </w:rPr>
        <w:t>) is responsible for E/N as the signer, how it can be managed?</w:t>
      </w:r>
    </w:p>
    <w:p w14:paraId="72EB037B"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proofErr w:type="spellStart"/>
      <w:r w:rsidRPr="008C546C">
        <w:rPr>
          <w:rFonts w:asciiTheme="majorHAnsi" w:hAnsiTheme="majorHAnsi" w:cs="Arial"/>
          <w:szCs w:val="22"/>
        </w:rPr>
        <w:t>MoIC</w:t>
      </w:r>
      <w:proofErr w:type="spellEnd"/>
      <w:r w:rsidRPr="008C546C">
        <w:rPr>
          <w:rFonts w:asciiTheme="majorHAnsi" w:hAnsiTheme="majorHAnsi" w:cs="Arial"/>
          <w:szCs w:val="22"/>
        </w:rPr>
        <w:t xml:space="preserve"> monitors projects based on QPR.</w:t>
      </w:r>
    </w:p>
    <w:p w14:paraId="3CF1830A" w14:textId="77777777" w:rsidR="008C546C" w:rsidRPr="008C546C" w:rsidRDefault="008C546C" w:rsidP="008D24E1">
      <w:pPr>
        <w:pStyle w:val="ListParagraph"/>
        <w:widowControl w:val="0"/>
        <w:numPr>
          <w:ilvl w:val="0"/>
          <w:numId w:val="23"/>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The communication is required to go through </w:t>
      </w:r>
      <w:proofErr w:type="spellStart"/>
      <w:r w:rsidRPr="008C546C">
        <w:rPr>
          <w:rFonts w:asciiTheme="majorHAnsi" w:hAnsiTheme="majorHAnsi" w:cs="Arial"/>
          <w:szCs w:val="22"/>
        </w:rPr>
        <w:t>MoIC</w:t>
      </w:r>
      <w:proofErr w:type="spellEnd"/>
      <w:r w:rsidRPr="008C546C">
        <w:rPr>
          <w:rFonts w:asciiTheme="majorHAnsi" w:hAnsiTheme="majorHAnsi" w:cs="Arial"/>
          <w:szCs w:val="22"/>
        </w:rPr>
        <w:t xml:space="preserve"> but sometimes it would be better for JICA to have a communication directly executing agency, although </w:t>
      </w:r>
      <w:proofErr w:type="spellStart"/>
      <w:r w:rsidRPr="008C546C">
        <w:rPr>
          <w:rFonts w:asciiTheme="majorHAnsi" w:hAnsiTheme="majorHAnsi" w:cs="Arial"/>
          <w:szCs w:val="22"/>
        </w:rPr>
        <w:t>MoIC</w:t>
      </w:r>
      <w:proofErr w:type="spellEnd"/>
      <w:r w:rsidRPr="008C546C">
        <w:rPr>
          <w:rFonts w:asciiTheme="majorHAnsi" w:hAnsiTheme="majorHAnsi" w:cs="Arial"/>
          <w:szCs w:val="22"/>
        </w:rPr>
        <w:t xml:space="preserve"> would like to keep it through them.</w:t>
      </w:r>
    </w:p>
    <w:p w14:paraId="183CEC21" w14:textId="77777777" w:rsidR="008C546C" w:rsidRPr="008C546C" w:rsidRDefault="008C546C" w:rsidP="008D24E1">
      <w:pPr>
        <w:pStyle w:val="ListParagraph"/>
        <w:widowControl w:val="0"/>
        <w:numPr>
          <w:ilvl w:val="0"/>
          <w:numId w:val="25"/>
        </w:numPr>
        <w:spacing w:line="240" w:lineRule="exact"/>
        <w:ind w:right="58"/>
        <w:contextualSpacing w:val="0"/>
        <w:rPr>
          <w:rFonts w:asciiTheme="majorHAnsi" w:hAnsiTheme="majorHAnsi" w:cs="Arial"/>
          <w:szCs w:val="22"/>
        </w:rPr>
      </w:pPr>
      <w:r w:rsidRPr="008C546C">
        <w:rPr>
          <w:rFonts w:asciiTheme="majorHAnsi" w:hAnsiTheme="majorHAnsi" w:cs="Arial"/>
          <w:szCs w:val="22"/>
        </w:rPr>
        <w:t>Who decides the tariff for Cairo Metro Project?</w:t>
      </w:r>
    </w:p>
    <w:p w14:paraId="743B6B20" w14:textId="77777777" w:rsidR="008C546C" w:rsidRPr="008C546C" w:rsidRDefault="008C546C" w:rsidP="008D24E1">
      <w:pPr>
        <w:pStyle w:val="ListParagraph"/>
        <w:widowControl w:val="0"/>
        <w:numPr>
          <w:ilvl w:val="0"/>
          <w:numId w:val="26"/>
        </w:numPr>
        <w:spacing w:line="240" w:lineRule="exact"/>
        <w:ind w:right="58"/>
        <w:contextualSpacing w:val="0"/>
        <w:rPr>
          <w:rFonts w:asciiTheme="majorHAnsi" w:hAnsiTheme="majorHAnsi" w:cs="Arial"/>
          <w:szCs w:val="22"/>
        </w:rPr>
      </w:pPr>
      <w:r w:rsidRPr="008C546C">
        <w:rPr>
          <w:rFonts w:asciiTheme="majorHAnsi" w:hAnsiTheme="majorHAnsi" w:cs="Arial"/>
          <w:szCs w:val="22"/>
        </w:rPr>
        <w:t>National legal committee is responsible for tariff setting.</w:t>
      </w:r>
    </w:p>
    <w:p w14:paraId="2689B339" w14:textId="77777777" w:rsidR="008C546C" w:rsidRPr="008C546C" w:rsidRDefault="008C546C" w:rsidP="008C546C">
      <w:pPr>
        <w:pStyle w:val="ListParagraph"/>
        <w:spacing w:line="240" w:lineRule="exact"/>
        <w:ind w:left="1083" w:right="58"/>
        <w:rPr>
          <w:rFonts w:asciiTheme="majorHAnsi" w:hAnsiTheme="majorHAnsi" w:cs="Arial"/>
          <w:szCs w:val="22"/>
        </w:rPr>
      </w:pPr>
    </w:p>
    <w:p w14:paraId="0BAD4A48"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10:00-11:00</w:t>
      </w:r>
    </w:p>
    <w:p w14:paraId="120764F4" w14:textId="77777777" w:rsidR="008C546C" w:rsidRPr="008C546C" w:rsidRDefault="008C546C" w:rsidP="008C546C">
      <w:pPr>
        <w:spacing w:line="240" w:lineRule="exact"/>
        <w:ind w:right="58"/>
        <w:rPr>
          <w:rFonts w:asciiTheme="majorHAnsi" w:hAnsiTheme="majorHAnsi" w:cs="Arial"/>
          <w:szCs w:val="22"/>
          <w:bdr w:val="single" w:sz="4" w:space="0" w:color="auto" w:frame="1"/>
        </w:rPr>
      </w:pPr>
      <w:r w:rsidRPr="008C546C">
        <w:rPr>
          <w:rFonts w:asciiTheme="majorHAnsi" w:hAnsiTheme="majorHAnsi" w:cs="Arial"/>
          <w:szCs w:val="22"/>
          <w:bdr w:val="single" w:sz="4" w:space="0" w:color="auto" w:frame="1"/>
        </w:rPr>
        <w:t>Session 2: Group Discussions</w:t>
      </w:r>
    </w:p>
    <w:p w14:paraId="40B8B257" w14:textId="77777777" w:rsidR="008C546C" w:rsidRPr="008C546C" w:rsidRDefault="008C546C" w:rsidP="008C546C">
      <w:pPr>
        <w:spacing w:line="240" w:lineRule="exact"/>
        <w:ind w:right="58"/>
        <w:rPr>
          <w:rFonts w:asciiTheme="majorHAnsi" w:hAnsiTheme="majorHAnsi" w:cs="Arial"/>
          <w:szCs w:val="22"/>
        </w:rPr>
      </w:pPr>
    </w:p>
    <w:p w14:paraId="089E9B4F"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11:00-11:30</w:t>
      </w:r>
    </w:p>
    <w:p w14:paraId="47B8E829" w14:textId="77777777" w:rsidR="008C546C" w:rsidRPr="008C546C" w:rsidRDefault="008C546C" w:rsidP="008D24E1">
      <w:pPr>
        <w:pStyle w:val="ListParagraph"/>
        <w:widowControl w:val="0"/>
        <w:numPr>
          <w:ilvl w:val="0"/>
          <w:numId w:val="27"/>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u w:val="single"/>
        </w:rPr>
        <w:t>Setting targets and establishing indicators</w:t>
      </w:r>
    </w:p>
    <w:p w14:paraId="1BAF4B28" w14:textId="77777777" w:rsidR="008C546C" w:rsidRPr="008C546C" w:rsidRDefault="008C546C" w:rsidP="008D24E1">
      <w:pPr>
        <w:pStyle w:val="ListParagraph"/>
        <w:widowControl w:val="0"/>
        <w:numPr>
          <w:ilvl w:val="0"/>
          <w:numId w:val="28"/>
        </w:numPr>
        <w:spacing w:line="240" w:lineRule="exact"/>
        <w:ind w:right="58"/>
        <w:contextualSpacing w:val="0"/>
        <w:rPr>
          <w:rFonts w:asciiTheme="majorHAnsi" w:hAnsiTheme="majorHAnsi" w:cs="Arial"/>
          <w:szCs w:val="22"/>
        </w:rPr>
      </w:pPr>
      <w:r w:rsidRPr="008C546C">
        <w:rPr>
          <w:rFonts w:asciiTheme="majorHAnsi" w:hAnsiTheme="majorHAnsi" w:cs="Arial"/>
          <w:szCs w:val="22"/>
        </w:rPr>
        <w:t>Monitoring targets are set by narrowing targets from national development plan.</w:t>
      </w:r>
    </w:p>
    <w:p w14:paraId="2EE30457" w14:textId="77777777" w:rsidR="008C546C" w:rsidRPr="008C546C" w:rsidRDefault="008C546C" w:rsidP="008D24E1">
      <w:pPr>
        <w:pStyle w:val="ListParagraph"/>
        <w:widowControl w:val="0"/>
        <w:numPr>
          <w:ilvl w:val="0"/>
          <w:numId w:val="28"/>
        </w:numPr>
        <w:spacing w:line="240" w:lineRule="exact"/>
        <w:ind w:right="58"/>
        <w:contextualSpacing w:val="0"/>
        <w:rPr>
          <w:rFonts w:asciiTheme="majorHAnsi" w:hAnsiTheme="majorHAnsi" w:cs="Arial"/>
          <w:szCs w:val="22"/>
        </w:rPr>
      </w:pPr>
      <w:r w:rsidRPr="008C546C">
        <w:rPr>
          <w:rFonts w:asciiTheme="majorHAnsi" w:hAnsiTheme="majorHAnsi" w:cs="Arial"/>
          <w:szCs w:val="22"/>
        </w:rPr>
        <w:t>Harmonization between practices in the EAs and local laws cause difficulties.</w:t>
      </w:r>
    </w:p>
    <w:p w14:paraId="562A4A08" w14:textId="77777777" w:rsidR="008C546C" w:rsidRPr="008C546C" w:rsidRDefault="008C546C" w:rsidP="008D24E1">
      <w:pPr>
        <w:pStyle w:val="ListParagraph"/>
        <w:widowControl w:val="0"/>
        <w:numPr>
          <w:ilvl w:val="0"/>
          <w:numId w:val="28"/>
        </w:numPr>
        <w:spacing w:line="240" w:lineRule="exact"/>
        <w:ind w:right="58"/>
        <w:contextualSpacing w:val="0"/>
        <w:rPr>
          <w:rFonts w:asciiTheme="majorHAnsi" w:hAnsiTheme="majorHAnsi" w:cs="Arial"/>
          <w:szCs w:val="22"/>
        </w:rPr>
      </w:pPr>
      <w:r w:rsidRPr="008C546C">
        <w:rPr>
          <w:rFonts w:asciiTheme="majorHAnsi" w:hAnsiTheme="majorHAnsi" w:cs="Arial"/>
          <w:szCs w:val="22"/>
        </w:rPr>
        <w:t>Multiple changes in the top management cause loose of leadership.</w:t>
      </w:r>
    </w:p>
    <w:p w14:paraId="2F66F93D" w14:textId="77777777" w:rsidR="008C546C" w:rsidRPr="008C546C" w:rsidRDefault="008C546C" w:rsidP="008D24E1">
      <w:pPr>
        <w:pStyle w:val="ListParagraph"/>
        <w:widowControl w:val="0"/>
        <w:numPr>
          <w:ilvl w:val="0"/>
          <w:numId w:val="28"/>
        </w:numPr>
        <w:spacing w:line="240" w:lineRule="exact"/>
        <w:ind w:right="58"/>
        <w:contextualSpacing w:val="0"/>
        <w:rPr>
          <w:rFonts w:asciiTheme="majorHAnsi" w:hAnsiTheme="majorHAnsi" w:cs="Arial"/>
          <w:szCs w:val="22"/>
        </w:rPr>
      </w:pPr>
      <w:r w:rsidRPr="008C546C">
        <w:rPr>
          <w:rFonts w:asciiTheme="majorHAnsi" w:hAnsiTheme="majorHAnsi" w:cs="Arial"/>
          <w:szCs w:val="22"/>
        </w:rPr>
        <w:t>Supports by experts, seminars, overseas trainings by donors has been implemented.</w:t>
      </w:r>
    </w:p>
    <w:p w14:paraId="1C7454F5"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35EBEC88" w14:textId="77777777" w:rsidR="008C546C" w:rsidRPr="008C546C" w:rsidRDefault="008C546C" w:rsidP="008D24E1">
      <w:pPr>
        <w:pStyle w:val="ListParagraph"/>
        <w:widowControl w:val="0"/>
        <w:numPr>
          <w:ilvl w:val="0"/>
          <w:numId w:val="29"/>
        </w:numPr>
        <w:spacing w:line="240" w:lineRule="exact"/>
        <w:ind w:right="58"/>
        <w:contextualSpacing w:val="0"/>
        <w:rPr>
          <w:rFonts w:asciiTheme="majorHAnsi" w:hAnsiTheme="majorHAnsi" w:cs="Arial"/>
          <w:szCs w:val="22"/>
        </w:rPr>
      </w:pPr>
      <w:r w:rsidRPr="008C546C">
        <w:rPr>
          <w:rFonts w:asciiTheme="majorHAnsi" w:hAnsiTheme="majorHAnsi" w:cs="Arial"/>
          <w:szCs w:val="22"/>
        </w:rPr>
        <w:t>Can the media be utilized for effective follow-up?</w:t>
      </w:r>
    </w:p>
    <w:p w14:paraId="36DDF9B8" w14:textId="77777777" w:rsidR="008C546C" w:rsidRPr="008C546C" w:rsidRDefault="008C546C" w:rsidP="008D24E1">
      <w:pPr>
        <w:pStyle w:val="ListParagraph"/>
        <w:widowControl w:val="0"/>
        <w:numPr>
          <w:ilvl w:val="0"/>
          <w:numId w:val="26"/>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India office contracted with outsourcing company to publish more than 1,000 articles to the media in a year. The media is not always supportive of the projects, but by keeping them well informed, wider media coverage of our projects will form a basis of support from the public.</w:t>
      </w:r>
    </w:p>
    <w:p w14:paraId="7CC1D94A" w14:textId="77777777" w:rsidR="008C546C" w:rsidRPr="008C546C" w:rsidRDefault="008C546C" w:rsidP="008C546C">
      <w:pPr>
        <w:spacing w:line="240" w:lineRule="exact"/>
        <w:ind w:right="58"/>
        <w:rPr>
          <w:rFonts w:asciiTheme="majorHAnsi" w:hAnsiTheme="majorHAnsi" w:cs="Arial"/>
          <w:szCs w:val="22"/>
        </w:rPr>
      </w:pPr>
    </w:p>
    <w:p w14:paraId="33B9D6BB"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11:30-12:15</w:t>
      </w:r>
    </w:p>
    <w:p w14:paraId="7B6F9EAB" w14:textId="77777777" w:rsidR="008C546C" w:rsidRPr="008C546C" w:rsidRDefault="008C546C" w:rsidP="008D24E1">
      <w:pPr>
        <w:pStyle w:val="ListParagraph"/>
        <w:widowControl w:val="0"/>
        <w:numPr>
          <w:ilvl w:val="0"/>
          <w:numId w:val="27"/>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u w:val="single"/>
        </w:rPr>
        <w:t xml:space="preserve">Sustainable information flow </w:t>
      </w:r>
    </w:p>
    <w:p w14:paraId="0427050E" w14:textId="77777777" w:rsidR="008C546C" w:rsidRPr="008C546C" w:rsidRDefault="008C546C" w:rsidP="008D24E1">
      <w:pPr>
        <w:pStyle w:val="ListParagraph"/>
        <w:widowControl w:val="0"/>
        <w:numPr>
          <w:ilvl w:val="0"/>
          <w:numId w:val="30"/>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Monitoring protocol has been established in the Philippines. It regulates the monitoring procedures, like the result of evaluation shall be opened 2 months after the evaluation, etc. Submission date of each report is also monitored. </w:t>
      </w:r>
    </w:p>
    <w:p w14:paraId="67F9922C" w14:textId="77777777" w:rsidR="008C546C" w:rsidRPr="008C546C" w:rsidRDefault="008C546C" w:rsidP="008D24E1">
      <w:pPr>
        <w:pStyle w:val="ListParagraph"/>
        <w:widowControl w:val="0"/>
        <w:numPr>
          <w:ilvl w:val="0"/>
          <w:numId w:val="30"/>
        </w:numPr>
        <w:spacing w:line="240" w:lineRule="exact"/>
        <w:ind w:right="58"/>
        <w:contextualSpacing w:val="0"/>
        <w:rPr>
          <w:rFonts w:asciiTheme="majorHAnsi" w:hAnsiTheme="majorHAnsi" w:cs="Arial"/>
          <w:szCs w:val="22"/>
        </w:rPr>
      </w:pPr>
      <w:r w:rsidRPr="008C546C">
        <w:rPr>
          <w:rFonts w:asciiTheme="majorHAnsi" w:hAnsiTheme="majorHAnsi" w:cs="Arial"/>
          <w:szCs w:val="22"/>
        </w:rPr>
        <w:t>It is important to make information functioning. NEDA has various indicators to evaluate the projects, such as comparison of budget utilization rate and physical progress. And the result of M&amp;E is linked to annual budget for next year.</w:t>
      </w:r>
    </w:p>
    <w:p w14:paraId="6C6982A4" w14:textId="77777777" w:rsidR="008C546C" w:rsidRPr="008C546C" w:rsidRDefault="008C546C" w:rsidP="008D24E1">
      <w:pPr>
        <w:pStyle w:val="ListParagraph"/>
        <w:widowControl w:val="0"/>
        <w:numPr>
          <w:ilvl w:val="0"/>
          <w:numId w:val="30"/>
        </w:numPr>
        <w:spacing w:line="240" w:lineRule="exact"/>
        <w:ind w:right="58"/>
        <w:contextualSpacing w:val="0"/>
        <w:rPr>
          <w:rFonts w:asciiTheme="majorHAnsi" w:hAnsiTheme="majorHAnsi" w:cs="Arial"/>
          <w:szCs w:val="22"/>
        </w:rPr>
      </w:pPr>
      <w:r w:rsidRPr="008C546C">
        <w:rPr>
          <w:rFonts w:asciiTheme="majorHAnsi" w:hAnsiTheme="majorHAnsi" w:cs="Arial"/>
          <w:szCs w:val="22"/>
        </w:rPr>
        <w:t>M&amp;E and information flow should be in line with country systems.</w:t>
      </w:r>
    </w:p>
    <w:p w14:paraId="26C5B38F" w14:textId="77777777" w:rsidR="008C546C" w:rsidRPr="008C546C" w:rsidRDefault="008C546C" w:rsidP="008D24E1">
      <w:pPr>
        <w:pStyle w:val="ListParagraph"/>
        <w:widowControl w:val="0"/>
        <w:numPr>
          <w:ilvl w:val="0"/>
          <w:numId w:val="30"/>
        </w:numPr>
        <w:spacing w:line="240" w:lineRule="exact"/>
        <w:ind w:right="58"/>
        <w:contextualSpacing w:val="0"/>
        <w:rPr>
          <w:rFonts w:asciiTheme="majorHAnsi" w:hAnsiTheme="majorHAnsi" w:cs="Arial"/>
          <w:szCs w:val="22"/>
        </w:rPr>
      </w:pPr>
      <w:r w:rsidRPr="008C546C">
        <w:rPr>
          <w:rFonts w:asciiTheme="majorHAnsi" w:hAnsiTheme="majorHAnsi" w:cs="Arial"/>
          <w:szCs w:val="22"/>
        </w:rPr>
        <w:t>Integrity of information is expected to be improved, especially its accuracy from local government. Web-monitoring system can be one solution to this issue, as it can monitor project status real time basis.</w:t>
      </w:r>
    </w:p>
    <w:p w14:paraId="098630AC"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7C05E10A" w14:textId="77777777" w:rsidR="008C546C" w:rsidRPr="008C546C" w:rsidRDefault="008C546C" w:rsidP="008D24E1">
      <w:pPr>
        <w:pStyle w:val="ListParagraph"/>
        <w:widowControl w:val="0"/>
        <w:numPr>
          <w:ilvl w:val="0"/>
          <w:numId w:val="31"/>
        </w:numPr>
        <w:spacing w:line="240" w:lineRule="exact"/>
        <w:ind w:right="58"/>
        <w:contextualSpacing w:val="0"/>
        <w:rPr>
          <w:rFonts w:asciiTheme="majorHAnsi" w:hAnsiTheme="majorHAnsi" w:cs="Arial"/>
          <w:szCs w:val="22"/>
        </w:rPr>
      </w:pPr>
      <w:r w:rsidRPr="008C546C">
        <w:rPr>
          <w:rFonts w:asciiTheme="majorHAnsi" w:hAnsiTheme="majorHAnsi" w:cs="Arial"/>
          <w:szCs w:val="22"/>
        </w:rPr>
        <w:t>To make information flow sustainable, reporting format should be simplified and be informative.</w:t>
      </w:r>
    </w:p>
    <w:p w14:paraId="0897436F" w14:textId="77777777" w:rsidR="008C546C" w:rsidRPr="008C546C" w:rsidRDefault="008C546C" w:rsidP="008D24E1">
      <w:pPr>
        <w:pStyle w:val="ListParagraph"/>
        <w:widowControl w:val="0"/>
        <w:numPr>
          <w:ilvl w:val="0"/>
          <w:numId w:val="31"/>
        </w:numPr>
        <w:spacing w:line="240" w:lineRule="exact"/>
        <w:ind w:right="58"/>
        <w:contextualSpacing w:val="0"/>
        <w:rPr>
          <w:rFonts w:asciiTheme="majorHAnsi" w:hAnsiTheme="majorHAnsi" w:cs="Arial"/>
          <w:szCs w:val="22"/>
        </w:rPr>
      </w:pPr>
      <w:r w:rsidRPr="008C546C">
        <w:rPr>
          <w:rFonts w:asciiTheme="majorHAnsi" w:hAnsiTheme="majorHAnsi" w:cs="Arial"/>
          <w:szCs w:val="22"/>
        </w:rPr>
        <w:t>It is important to make the format comprehensive, to train PMTs for their input work. If any issues is found in a project, put the project in the priority list for closer follow-up.</w:t>
      </w:r>
    </w:p>
    <w:p w14:paraId="2E02A41C" w14:textId="77777777" w:rsidR="008C546C" w:rsidRPr="008C546C" w:rsidRDefault="008C546C" w:rsidP="008D24E1">
      <w:pPr>
        <w:pStyle w:val="ListParagraph"/>
        <w:widowControl w:val="0"/>
        <w:numPr>
          <w:ilvl w:val="0"/>
          <w:numId w:val="31"/>
        </w:numPr>
        <w:spacing w:line="240" w:lineRule="exact"/>
        <w:ind w:right="58"/>
        <w:contextualSpacing w:val="0"/>
        <w:rPr>
          <w:rFonts w:asciiTheme="majorHAnsi" w:hAnsiTheme="majorHAnsi" w:cs="Arial"/>
          <w:szCs w:val="22"/>
        </w:rPr>
      </w:pPr>
      <w:r w:rsidRPr="008C546C">
        <w:rPr>
          <w:rFonts w:asciiTheme="majorHAnsi" w:hAnsiTheme="majorHAnsi" w:cs="Arial"/>
          <w:szCs w:val="22"/>
        </w:rPr>
        <w:t>Are there any incentives to comply with monitoring protocol?</w:t>
      </w:r>
    </w:p>
    <w:p w14:paraId="365E9526" w14:textId="77777777" w:rsidR="008C546C" w:rsidRPr="008C546C" w:rsidRDefault="008C546C" w:rsidP="008D24E1">
      <w:pPr>
        <w:pStyle w:val="ListParagraph"/>
        <w:widowControl w:val="0"/>
        <w:numPr>
          <w:ilvl w:val="0"/>
          <w:numId w:val="26"/>
        </w:numPr>
        <w:spacing w:line="240" w:lineRule="exact"/>
        <w:ind w:right="58"/>
        <w:contextualSpacing w:val="0"/>
        <w:rPr>
          <w:rFonts w:asciiTheme="majorHAnsi" w:hAnsiTheme="majorHAnsi" w:cs="Arial"/>
          <w:szCs w:val="22"/>
        </w:rPr>
      </w:pPr>
      <w:r w:rsidRPr="008C546C">
        <w:rPr>
          <w:rFonts w:asciiTheme="majorHAnsi" w:hAnsiTheme="majorHAnsi" w:cs="Arial"/>
          <w:szCs w:val="22"/>
        </w:rPr>
        <w:t>The “naming and shaming” approach has been introduced in the Philippines. The compliance to monitoring protocol is reviewed every quarterly and if any projects are evaluated below certain criteria it will be announced and monitored. Progress mapping of each project has also been utilized.</w:t>
      </w:r>
    </w:p>
    <w:p w14:paraId="658C9783" w14:textId="77777777" w:rsidR="008C546C" w:rsidRPr="008C546C" w:rsidRDefault="008C546C" w:rsidP="008C546C">
      <w:pPr>
        <w:spacing w:line="240" w:lineRule="exact"/>
        <w:ind w:right="58"/>
        <w:rPr>
          <w:rFonts w:asciiTheme="majorHAnsi" w:hAnsiTheme="majorHAnsi" w:cs="Arial"/>
          <w:szCs w:val="22"/>
        </w:rPr>
      </w:pPr>
    </w:p>
    <w:p w14:paraId="5D9D6C15"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12:15-12:45</w:t>
      </w:r>
    </w:p>
    <w:p w14:paraId="7B484641"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 xml:space="preserve">Web Based Monitoring System and GIS Mapping </w:t>
      </w:r>
    </w:p>
    <w:p w14:paraId="1EBC29A5" w14:textId="77777777" w:rsidR="008C546C" w:rsidRPr="008C546C" w:rsidRDefault="008C546C" w:rsidP="008D24E1">
      <w:pPr>
        <w:pStyle w:val="ListParagraph"/>
        <w:widowControl w:val="0"/>
        <w:numPr>
          <w:ilvl w:val="0"/>
          <w:numId w:val="32"/>
        </w:numPr>
        <w:spacing w:line="240" w:lineRule="exact"/>
        <w:ind w:right="58"/>
        <w:contextualSpacing w:val="0"/>
        <w:rPr>
          <w:rFonts w:asciiTheme="majorHAnsi" w:hAnsiTheme="majorHAnsi" w:cs="Arial"/>
          <w:szCs w:val="22"/>
        </w:rPr>
      </w:pPr>
      <w:r w:rsidRPr="008C546C">
        <w:rPr>
          <w:rFonts w:asciiTheme="majorHAnsi" w:hAnsiTheme="majorHAnsi" w:cs="Arial"/>
          <w:szCs w:val="22"/>
        </w:rPr>
        <w:t>Web based monitoring has been introduced in the Philippines since 2006, as a tool of issue solving as well as information storage tool. It is also aligned with the format of PSR, so when EAs submit PSRs, they just print it out from the system and submit to JICA.</w:t>
      </w:r>
    </w:p>
    <w:p w14:paraId="33966680" w14:textId="77777777" w:rsidR="008C546C" w:rsidRPr="008C546C" w:rsidRDefault="008C546C" w:rsidP="008D24E1">
      <w:pPr>
        <w:pStyle w:val="ListParagraph"/>
        <w:widowControl w:val="0"/>
        <w:numPr>
          <w:ilvl w:val="0"/>
          <w:numId w:val="32"/>
        </w:numPr>
        <w:spacing w:line="240" w:lineRule="exact"/>
        <w:ind w:right="58"/>
        <w:contextualSpacing w:val="0"/>
        <w:rPr>
          <w:rFonts w:asciiTheme="majorHAnsi" w:hAnsiTheme="majorHAnsi" w:cs="Arial"/>
          <w:szCs w:val="22"/>
        </w:rPr>
      </w:pPr>
      <w:r w:rsidRPr="008C546C">
        <w:rPr>
          <w:rFonts w:asciiTheme="majorHAnsi" w:hAnsiTheme="majorHAnsi" w:cs="Arial"/>
          <w:szCs w:val="22"/>
        </w:rPr>
        <w:t>The information is required to update by the officer of each EA. The challenge may be timely update by the officer, and it should be monitored by JICA program staffs.</w:t>
      </w:r>
    </w:p>
    <w:p w14:paraId="2BE701E3" w14:textId="77777777" w:rsidR="008C546C" w:rsidRPr="008C546C" w:rsidRDefault="008C546C" w:rsidP="008D24E1">
      <w:pPr>
        <w:pStyle w:val="ListParagraph"/>
        <w:widowControl w:val="0"/>
        <w:numPr>
          <w:ilvl w:val="0"/>
          <w:numId w:val="32"/>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The World Bank has introduced a Geo-Tagging (GIS Mapping) system in the Philippines, </w:t>
      </w:r>
      <w:r w:rsidRPr="008C546C">
        <w:rPr>
          <w:rFonts w:asciiTheme="majorHAnsi" w:hAnsiTheme="majorHAnsi" w:cs="Arial"/>
          <w:szCs w:val="22"/>
        </w:rPr>
        <w:lastRenderedPageBreak/>
        <w:t>which is easy to maintain and effective in monitoring project progress in remote and inaccessible areas like in Mindanao.</w:t>
      </w:r>
    </w:p>
    <w:p w14:paraId="58401C95"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2E956608" w14:textId="77777777" w:rsidR="008C546C" w:rsidRPr="008C546C" w:rsidRDefault="008C546C" w:rsidP="008D24E1">
      <w:pPr>
        <w:pStyle w:val="ListParagraph"/>
        <w:widowControl w:val="0"/>
        <w:numPr>
          <w:ilvl w:val="0"/>
          <w:numId w:val="33"/>
        </w:numPr>
        <w:spacing w:line="240" w:lineRule="exact"/>
        <w:ind w:right="58"/>
        <w:contextualSpacing w:val="0"/>
        <w:rPr>
          <w:rFonts w:asciiTheme="majorHAnsi" w:hAnsiTheme="majorHAnsi" w:cs="Arial"/>
          <w:szCs w:val="22"/>
        </w:rPr>
      </w:pPr>
      <w:r w:rsidRPr="008C546C">
        <w:rPr>
          <w:rFonts w:asciiTheme="majorHAnsi" w:hAnsiTheme="majorHAnsi" w:cs="Arial"/>
          <w:szCs w:val="22"/>
        </w:rPr>
        <w:t>How this GIS mapping can be updated?</w:t>
      </w:r>
    </w:p>
    <w:p w14:paraId="34781BF2" w14:textId="77777777" w:rsidR="008C546C" w:rsidRPr="008C546C" w:rsidRDefault="008C546C" w:rsidP="008D24E1">
      <w:pPr>
        <w:pStyle w:val="ListParagraph"/>
        <w:widowControl w:val="0"/>
        <w:numPr>
          <w:ilvl w:val="0"/>
          <w:numId w:val="26"/>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It can be updated by utilizing public sources, like local staffs, </w:t>
      </w:r>
      <w:proofErr w:type="spellStart"/>
      <w:r w:rsidRPr="008C546C">
        <w:rPr>
          <w:rFonts w:asciiTheme="majorHAnsi" w:hAnsiTheme="majorHAnsi" w:cs="Arial"/>
          <w:szCs w:val="22"/>
        </w:rPr>
        <w:t>etc</w:t>
      </w:r>
      <w:proofErr w:type="spellEnd"/>
      <w:r w:rsidRPr="008C546C">
        <w:rPr>
          <w:rFonts w:asciiTheme="majorHAnsi" w:hAnsiTheme="majorHAnsi" w:cs="Arial"/>
          <w:szCs w:val="22"/>
        </w:rPr>
        <w:t>, by putting up photos and information by GPS enabled devices from the field. It may be possible to ask civil society to support this system in the future.</w:t>
      </w:r>
    </w:p>
    <w:p w14:paraId="7ED4E0FC" w14:textId="77777777" w:rsidR="008C546C" w:rsidRPr="008C546C" w:rsidRDefault="008C546C" w:rsidP="008D24E1">
      <w:pPr>
        <w:pStyle w:val="ListParagraph"/>
        <w:widowControl w:val="0"/>
        <w:numPr>
          <w:ilvl w:val="0"/>
          <w:numId w:val="33"/>
        </w:numPr>
        <w:spacing w:line="240" w:lineRule="exact"/>
        <w:ind w:right="58"/>
        <w:contextualSpacing w:val="0"/>
        <w:rPr>
          <w:rFonts w:asciiTheme="majorHAnsi" w:hAnsiTheme="majorHAnsi" w:cs="Arial"/>
          <w:szCs w:val="22"/>
        </w:rPr>
      </w:pPr>
      <w:r w:rsidRPr="008C546C">
        <w:rPr>
          <w:rFonts w:asciiTheme="majorHAnsi" w:hAnsiTheme="majorHAnsi" w:cs="Arial"/>
          <w:szCs w:val="22"/>
        </w:rPr>
        <w:t>What is the cost of system installation?</w:t>
      </w:r>
    </w:p>
    <w:p w14:paraId="47C82E17" w14:textId="77777777" w:rsidR="008C546C" w:rsidRPr="008C546C" w:rsidRDefault="008C546C" w:rsidP="008D24E1">
      <w:pPr>
        <w:pStyle w:val="ListParagraph"/>
        <w:widowControl w:val="0"/>
        <w:numPr>
          <w:ilvl w:val="0"/>
          <w:numId w:val="26"/>
        </w:numPr>
        <w:spacing w:line="240" w:lineRule="exact"/>
        <w:ind w:right="58"/>
        <w:contextualSpacing w:val="0"/>
        <w:rPr>
          <w:rFonts w:asciiTheme="majorHAnsi" w:hAnsiTheme="majorHAnsi" w:cs="Arial"/>
          <w:szCs w:val="22"/>
        </w:rPr>
      </w:pPr>
      <w:r w:rsidRPr="008C546C">
        <w:rPr>
          <w:rFonts w:asciiTheme="majorHAnsi" w:hAnsiTheme="majorHAnsi" w:cs="Arial"/>
          <w:szCs w:val="22"/>
        </w:rPr>
        <w:t>The installation cost is minimum. System only requires open source Google Map system and mobile phones or cameras with GIS, which many people already have, for tracking the locations.</w:t>
      </w:r>
    </w:p>
    <w:p w14:paraId="659CFCA6" w14:textId="77777777" w:rsidR="008C546C" w:rsidRPr="008C546C" w:rsidRDefault="008C546C" w:rsidP="008D24E1">
      <w:pPr>
        <w:pStyle w:val="ListParagraph"/>
        <w:widowControl w:val="0"/>
        <w:numPr>
          <w:ilvl w:val="0"/>
          <w:numId w:val="26"/>
        </w:numPr>
        <w:spacing w:line="240" w:lineRule="exact"/>
        <w:ind w:right="58"/>
        <w:contextualSpacing w:val="0"/>
        <w:rPr>
          <w:rFonts w:asciiTheme="majorHAnsi" w:hAnsiTheme="majorHAnsi" w:cs="Arial"/>
          <w:szCs w:val="22"/>
        </w:rPr>
      </w:pPr>
      <w:r w:rsidRPr="008C546C">
        <w:rPr>
          <w:rFonts w:asciiTheme="majorHAnsi" w:hAnsiTheme="majorHAnsi" w:cs="Arial"/>
          <w:szCs w:val="22"/>
        </w:rPr>
        <w:t>It may be even easier if this reporting requirement is incorporated in the contract with the contractors.</w:t>
      </w:r>
    </w:p>
    <w:p w14:paraId="52955368" w14:textId="77777777" w:rsidR="008C546C" w:rsidRPr="008C546C" w:rsidRDefault="008C546C" w:rsidP="008C546C">
      <w:pPr>
        <w:pStyle w:val="ListParagraph"/>
        <w:spacing w:line="240" w:lineRule="exact"/>
        <w:ind w:left="360" w:right="58"/>
        <w:rPr>
          <w:rFonts w:asciiTheme="majorHAnsi" w:hAnsiTheme="majorHAnsi" w:cs="Arial"/>
          <w:szCs w:val="22"/>
        </w:rPr>
      </w:pPr>
    </w:p>
    <w:p w14:paraId="45AD9439"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14:00-14:30</w:t>
      </w:r>
    </w:p>
    <w:p w14:paraId="2F1C2793"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Information Flow within PMU</w:t>
      </w:r>
    </w:p>
    <w:p w14:paraId="6626F636" w14:textId="77777777" w:rsidR="008C546C" w:rsidRPr="008C546C" w:rsidRDefault="008C546C" w:rsidP="008D24E1">
      <w:pPr>
        <w:pStyle w:val="ListParagraph"/>
        <w:widowControl w:val="0"/>
        <w:numPr>
          <w:ilvl w:val="0"/>
          <w:numId w:val="33"/>
        </w:numPr>
        <w:spacing w:line="240" w:lineRule="exact"/>
        <w:ind w:right="58"/>
        <w:contextualSpacing w:val="0"/>
        <w:rPr>
          <w:rFonts w:asciiTheme="majorHAnsi" w:hAnsiTheme="majorHAnsi" w:cs="Arial"/>
          <w:szCs w:val="22"/>
        </w:rPr>
      </w:pPr>
      <w:r w:rsidRPr="008C546C">
        <w:rPr>
          <w:rFonts w:asciiTheme="majorHAnsi" w:hAnsiTheme="majorHAnsi" w:cs="Arial"/>
          <w:szCs w:val="22"/>
        </w:rPr>
        <w:t>Viet Nam has established M&amp;E guidelines in 2000 but the challenge is that monitoring has not been necessarily reflected to decision making.</w:t>
      </w:r>
    </w:p>
    <w:p w14:paraId="7FC05E37" w14:textId="77777777" w:rsidR="008C546C" w:rsidRPr="008C546C" w:rsidRDefault="008C546C" w:rsidP="008D24E1">
      <w:pPr>
        <w:pStyle w:val="ListParagraph"/>
        <w:widowControl w:val="0"/>
        <w:numPr>
          <w:ilvl w:val="0"/>
          <w:numId w:val="33"/>
        </w:numPr>
        <w:spacing w:line="240" w:lineRule="exact"/>
        <w:ind w:right="58"/>
        <w:contextualSpacing w:val="0"/>
        <w:rPr>
          <w:rFonts w:asciiTheme="majorHAnsi" w:hAnsiTheme="majorHAnsi" w:cs="Arial"/>
          <w:szCs w:val="22"/>
        </w:rPr>
      </w:pPr>
      <w:r w:rsidRPr="008C546C">
        <w:rPr>
          <w:rFonts w:asciiTheme="majorHAnsi" w:hAnsiTheme="majorHAnsi" w:cs="Arial"/>
          <w:szCs w:val="22"/>
        </w:rPr>
        <w:t>Operating Indicators agreed in Minutes of Discussions at JICA appraisal has not been effectively utilized for monitoring purpose.</w:t>
      </w:r>
    </w:p>
    <w:p w14:paraId="11EB53B4"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0BF6CD47" w14:textId="77777777" w:rsidR="008C546C" w:rsidRPr="008C546C" w:rsidRDefault="008C546C" w:rsidP="008D24E1">
      <w:pPr>
        <w:pStyle w:val="ListParagraph"/>
        <w:widowControl w:val="0"/>
        <w:numPr>
          <w:ilvl w:val="0"/>
          <w:numId w:val="34"/>
        </w:numPr>
        <w:spacing w:line="240" w:lineRule="exact"/>
        <w:ind w:right="58"/>
        <w:contextualSpacing w:val="0"/>
        <w:rPr>
          <w:rFonts w:asciiTheme="majorHAnsi" w:hAnsiTheme="majorHAnsi" w:cs="Arial"/>
          <w:szCs w:val="22"/>
        </w:rPr>
      </w:pPr>
      <w:r w:rsidRPr="008C546C">
        <w:rPr>
          <w:rFonts w:asciiTheme="majorHAnsi" w:hAnsiTheme="majorHAnsi" w:cs="Arial"/>
          <w:szCs w:val="22"/>
        </w:rPr>
        <w:t>Should the communication with the contractor go through PMT, not directly from the consultant?</w:t>
      </w:r>
    </w:p>
    <w:p w14:paraId="162DC8B4"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It depends on responsibility of consultant as “</w:t>
      </w:r>
      <w:proofErr w:type="spellStart"/>
      <w:r w:rsidRPr="008C546C">
        <w:rPr>
          <w:rFonts w:asciiTheme="majorHAnsi" w:hAnsiTheme="majorHAnsi" w:cs="Arial"/>
          <w:szCs w:val="22"/>
        </w:rPr>
        <w:t>a</w:t>
      </w:r>
      <w:proofErr w:type="spellEnd"/>
      <w:r w:rsidRPr="008C546C">
        <w:rPr>
          <w:rFonts w:asciiTheme="majorHAnsi" w:hAnsiTheme="majorHAnsi" w:cs="Arial"/>
          <w:szCs w:val="22"/>
        </w:rPr>
        <w:t xml:space="preserve"> Engineer” under the contract. Both cases in Vietnam and in Iraq can be found in each contracts.</w:t>
      </w:r>
    </w:p>
    <w:p w14:paraId="757965CC" w14:textId="77777777" w:rsidR="008C546C" w:rsidRPr="008C546C" w:rsidRDefault="008C546C" w:rsidP="008C546C">
      <w:pPr>
        <w:spacing w:line="240" w:lineRule="exact"/>
        <w:ind w:right="58"/>
        <w:rPr>
          <w:rFonts w:asciiTheme="majorHAnsi" w:hAnsiTheme="majorHAnsi" w:cs="Arial"/>
          <w:szCs w:val="22"/>
        </w:rPr>
      </w:pPr>
    </w:p>
    <w:p w14:paraId="4D433D18"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14:30-15:15</w:t>
      </w:r>
    </w:p>
    <w:p w14:paraId="278B9078" w14:textId="77777777" w:rsidR="008C546C" w:rsidRPr="008C546C" w:rsidRDefault="008C546C" w:rsidP="008D24E1">
      <w:pPr>
        <w:pStyle w:val="ListParagraph"/>
        <w:widowControl w:val="0"/>
        <w:numPr>
          <w:ilvl w:val="0"/>
          <w:numId w:val="27"/>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u w:val="single"/>
        </w:rPr>
        <w:t>Progress assessment through monitoring</w:t>
      </w:r>
    </w:p>
    <w:p w14:paraId="303221C3" w14:textId="77777777" w:rsidR="008C546C" w:rsidRPr="008C546C" w:rsidRDefault="008C546C" w:rsidP="008D24E1">
      <w:pPr>
        <w:pStyle w:val="ListParagraph"/>
        <w:widowControl w:val="0"/>
        <w:numPr>
          <w:ilvl w:val="0"/>
          <w:numId w:val="34"/>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rPr>
        <w:t>EAs monitor physical progress themselves, while JICA monitor financial progress.</w:t>
      </w:r>
    </w:p>
    <w:p w14:paraId="0E460B56" w14:textId="77777777" w:rsidR="008C546C" w:rsidRPr="008C546C" w:rsidRDefault="008C546C" w:rsidP="008D24E1">
      <w:pPr>
        <w:pStyle w:val="ListParagraph"/>
        <w:widowControl w:val="0"/>
        <w:numPr>
          <w:ilvl w:val="0"/>
          <w:numId w:val="34"/>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rPr>
        <w:t>Impact evaluation is a big challenge.</w:t>
      </w:r>
    </w:p>
    <w:p w14:paraId="302D9F63"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614854D5" w14:textId="77777777" w:rsidR="008C546C" w:rsidRPr="008C546C" w:rsidRDefault="008C546C" w:rsidP="008D24E1">
      <w:pPr>
        <w:pStyle w:val="ListParagraph"/>
        <w:widowControl w:val="0"/>
        <w:numPr>
          <w:ilvl w:val="0"/>
          <w:numId w:val="36"/>
        </w:numPr>
        <w:spacing w:line="240" w:lineRule="exact"/>
        <w:ind w:right="58"/>
        <w:contextualSpacing w:val="0"/>
        <w:rPr>
          <w:rFonts w:asciiTheme="majorHAnsi" w:hAnsiTheme="majorHAnsi" w:cs="Arial"/>
          <w:szCs w:val="22"/>
        </w:rPr>
      </w:pPr>
      <w:r w:rsidRPr="008C546C">
        <w:rPr>
          <w:rFonts w:asciiTheme="majorHAnsi" w:hAnsiTheme="majorHAnsi" w:cs="Arial"/>
          <w:szCs w:val="22"/>
        </w:rPr>
        <w:t>During the monitoring, feedbacks for encouraging right actions at the right time is critical, not just only one-way collection of information. MAs or JICA can support other responsible agencies by their feedbacks.</w:t>
      </w:r>
    </w:p>
    <w:p w14:paraId="2EEB4E3D" w14:textId="77777777" w:rsidR="008C546C" w:rsidRPr="008C546C" w:rsidRDefault="008C546C" w:rsidP="008D24E1">
      <w:pPr>
        <w:pStyle w:val="ListParagraph"/>
        <w:widowControl w:val="0"/>
        <w:numPr>
          <w:ilvl w:val="0"/>
          <w:numId w:val="36"/>
        </w:numPr>
        <w:spacing w:line="240" w:lineRule="exact"/>
        <w:ind w:right="58"/>
        <w:contextualSpacing w:val="0"/>
        <w:rPr>
          <w:rFonts w:asciiTheme="majorHAnsi" w:hAnsiTheme="majorHAnsi" w:cs="Arial"/>
          <w:szCs w:val="22"/>
        </w:rPr>
      </w:pPr>
      <w:r w:rsidRPr="008C546C">
        <w:rPr>
          <w:rFonts w:asciiTheme="majorHAnsi" w:hAnsiTheme="majorHAnsi" w:cs="Arial"/>
          <w:szCs w:val="22"/>
        </w:rPr>
        <w:t>Reporting updated information to related agencies is also essential. JICA India Office has introduced Back to Office Report, as well as Project Status Sheet for this purpose (the format is shared during workshop).  Back to Office Report is prepared by JICA Staff when they visit the project, by summarizing the project status and outcome of the discussion, attached with a set of concrete action plans.  By sharing such report not only with the EAs but also decision makers above and around the EAs, JICA can leverage rapport and support for overcoming various issues faced by the project.</w:t>
      </w:r>
    </w:p>
    <w:p w14:paraId="1425525B" w14:textId="77777777" w:rsidR="008C546C" w:rsidRPr="008C546C" w:rsidRDefault="008C546C" w:rsidP="008D24E1">
      <w:pPr>
        <w:pStyle w:val="ListParagraph"/>
        <w:widowControl w:val="0"/>
        <w:numPr>
          <w:ilvl w:val="0"/>
          <w:numId w:val="36"/>
        </w:numPr>
        <w:spacing w:line="240" w:lineRule="exact"/>
        <w:ind w:right="58"/>
        <w:contextualSpacing w:val="0"/>
        <w:rPr>
          <w:rFonts w:asciiTheme="majorHAnsi" w:hAnsiTheme="majorHAnsi" w:cs="Arial"/>
          <w:szCs w:val="22"/>
        </w:rPr>
      </w:pPr>
      <w:r w:rsidRPr="008C546C">
        <w:rPr>
          <w:rFonts w:asciiTheme="majorHAnsi" w:hAnsiTheme="majorHAnsi" w:cs="Arial"/>
          <w:szCs w:val="22"/>
        </w:rPr>
        <w:t>We also struggle for impact evaluation, especially two step-loan project to small and medium enterprise, how to evaluate its impact to improvement of unemployment.</w:t>
      </w:r>
    </w:p>
    <w:p w14:paraId="76D51884"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Baseline survey at the beginning of the project is essential.</w:t>
      </w:r>
    </w:p>
    <w:p w14:paraId="681A6747" w14:textId="77777777" w:rsidR="008C546C" w:rsidRPr="008C546C" w:rsidRDefault="008C546C" w:rsidP="008C546C">
      <w:pPr>
        <w:spacing w:line="240" w:lineRule="exact"/>
        <w:ind w:left="603" w:right="58"/>
        <w:rPr>
          <w:rFonts w:asciiTheme="majorHAnsi" w:hAnsiTheme="majorHAnsi" w:cs="Arial"/>
          <w:szCs w:val="22"/>
        </w:rPr>
      </w:pPr>
    </w:p>
    <w:p w14:paraId="57F8FB37"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15:15-16:00</w:t>
      </w:r>
    </w:p>
    <w:p w14:paraId="05CA4074" w14:textId="77777777" w:rsidR="008C546C" w:rsidRPr="008C546C" w:rsidRDefault="008C546C" w:rsidP="008D24E1">
      <w:pPr>
        <w:pStyle w:val="ListParagraph"/>
        <w:widowControl w:val="0"/>
        <w:numPr>
          <w:ilvl w:val="0"/>
          <w:numId w:val="27"/>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u w:val="single"/>
        </w:rPr>
        <w:t>Sustaining monitoring and feedback mechanism</w:t>
      </w:r>
    </w:p>
    <w:p w14:paraId="3B1762F4" w14:textId="77777777" w:rsidR="008C546C" w:rsidRPr="008C546C" w:rsidRDefault="008C546C" w:rsidP="008D24E1">
      <w:pPr>
        <w:pStyle w:val="ListParagraph"/>
        <w:widowControl w:val="0"/>
        <w:numPr>
          <w:ilvl w:val="0"/>
          <w:numId w:val="36"/>
        </w:numPr>
        <w:spacing w:line="240" w:lineRule="exact"/>
        <w:ind w:right="58"/>
        <w:contextualSpacing w:val="0"/>
        <w:rPr>
          <w:rFonts w:asciiTheme="majorHAnsi" w:hAnsiTheme="majorHAnsi" w:cs="Arial"/>
          <w:szCs w:val="22"/>
        </w:rPr>
      </w:pPr>
      <w:r w:rsidRPr="008C546C">
        <w:rPr>
          <w:rFonts w:asciiTheme="majorHAnsi" w:hAnsiTheme="majorHAnsi" w:cs="Arial"/>
          <w:szCs w:val="22"/>
        </w:rPr>
        <w:t>Feedback is not simple information sharing, but to let executing agency to think about the current situation of the project before the M&amp;E meeting is held.</w:t>
      </w:r>
    </w:p>
    <w:p w14:paraId="0B3C090E" w14:textId="77777777" w:rsidR="008C546C" w:rsidRPr="008C546C" w:rsidRDefault="008C546C" w:rsidP="008D24E1">
      <w:pPr>
        <w:pStyle w:val="ListParagraph"/>
        <w:widowControl w:val="0"/>
        <w:numPr>
          <w:ilvl w:val="0"/>
          <w:numId w:val="36"/>
        </w:numPr>
        <w:spacing w:line="240" w:lineRule="exact"/>
        <w:ind w:right="58"/>
        <w:contextualSpacing w:val="0"/>
        <w:rPr>
          <w:rFonts w:asciiTheme="majorHAnsi" w:hAnsiTheme="majorHAnsi" w:cs="Arial"/>
          <w:szCs w:val="22"/>
        </w:rPr>
      </w:pPr>
      <w:r w:rsidRPr="008C546C">
        <w:rPr>
          <w:rFonts w:asciiTheme="majorHAnsi" w:hAnsiTheme="majorHAnsi" w:cs="Arial"/>
          <w:szCs w:val="22"/>
        </w:rPr>
        <w:t>There is no one-size-fit-all model of M&amp;E. Most suitable feedback model shall be customized in each office based on country’s context.</w:t>
      </w:r>
    </w:p>
    <w:p w14:paraId="19340C78"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7CCF1BC6" w14:textId="77777777" w:rsidR="008C546C" w:rsidRPr="008C546C" w:rsidRDefault="008C546C" w:rsidP="008D24E1">
      <w:pPr>
        <w:pStyle w:val="ListParagraph"/>
        <w:widowControl w:val="0"/>
        <w:numPr>
          <w:ilvl w:val="0"/>
          <w:numId w:val="37"/>
        </w:numPr>
        <w:spacing w:line="240" w:lineRule="exact"/>
        <w:ind w:right="58"/>
        <w:contextualSpacing w:val="0"/>
        <w:rPr>
          <w:rFonts w:asciiTheme="majorHAnsi" w:hAnsiTheme="majorHAnsi" w:cs="Arial"/>
          <w:szCs w:val="22"/>
        </w:rPr>
      </w:pPr>
      <w:r w:rsidRPr="008C546C">
        <w:rPr>
          <w:rFonts w:asciiTheme="majorHAnsi" w:hAnsiTheme="majorHAnsi" w:cs="Arial"/>
          <w:szCs w:val="22"/>
        </w:rPr>
        <w:t>Is the feedback mechanism to Prime Minister in Vietnam introduced just as a formality, or according to his direct involvement?</w:t>
      </w:r>
    </w:p>
    <w:p w14:paraId="3069865F"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This is based on his own initiative as well as issue solving mechanism, to ask upper decision when the issue cannot be solved in below levels.</w:t>
      </w:r>
    </w:p>
    <w:p w14:paraId="5B54C5B3" w14:textId="77777777" w:rsidR="008C546C" w:rsidRPr="008C546C" w:rsidRDefault="008C546C" w:rsidP="008D24E1">
      <w:pPr>
        <w:pStyle w:val="ListParagraph"/>
        <w:widowControl w:val="0"/>
        <w:numPr>
          <w:ilvl w:val="0"/>
          <w:numId w:val="37"/>
        </w:numPr>
        <w:spacing w:line="240" w:lineRule="exact"/>
        <w:ind w:right="58"/>
        <w:contextualSpacing w:val="0"/>
        <w:rPr>
          <w:rFonts w:asciiTheme="majorHAnsi" w:hAnsiTheme="majorHAnsi" w:cs="Arial"/>
          <w:szCs w:val="22"/>
        </w:rPr>
      </w:pPr>
      <w:r w:rsidRPr="008C546C">
        <w:rPr>
          <w:rFonts w:asciiTheme="majorHAnsi" w:hAnsiTheme="majorHAnsi" w:cs="Arial"/>
          <w:szCs w:val="22"/>
        </w:rPr>
        <w:t>Feedback is a tool to establish good relation between executing agency and monitoring agency.</w:t>
      </w:r>
    </w:p>
    <w:p w14:paraId="5E31400A" w14:textId="77777777" w:rsidR="008C546C" w:rsidRPr="008C546C" w:rsidRDefault="008C546C" w:rsidP="008C546C">
      <w:pPr>
        <w:spacing w:line="240" w:lineRule="exact"/>
        <w:ind w:right="58"/>
        <w:rPr>
          <w:rFonts w:asciiTheme="majorHAnsi" w:hAnsiTheme="majorHAnsi" w:cs="Arial"/>
          <w:szCs w:val="22"/>
        </w:rPr>
      </w:pPr>
    </w:p>
    <w:p w14:paraId="22729B92"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16:30-17:00</w:t>
      </w:r>
    </w:p>
    <w:p w14:paraId="21C70503" w14:textId="77777777" w:rsidR="008C546C" w:rsidRPr="008C546C" w:rsidRDefault="008C546C" w:rsidP="008D24E1">
      <w:pPr>
        <w:pStyle w:val="ListParagraph"/>
        <w:widowControl w:val="0"/>
        <w:numPr>
          <w:ilvl w:val="0"/>
          <w:numId w:val="27"/>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u w:val="single"/>
        </w:rPr>
        <w:t>Create a result –oriented culture / accountability</w:t>
      </w:r>
    </w:p>
    <w:p w14:paraId="6B17F6D0" w14:textId="77777777" w:rsidR="008C546C" w:rsidRPr="008C546C" w:rsidRDefault="008C546C" w:rsidP="008D24E1">
      <w:pPr>
        <w:pStyle w:val="ListParagraph"/>
        <w:widowControl w:val="0"/>
        <w:numPr>
          <w:ilvl w:val="0"/>
          <w:numId w:val="37"/>
        </w:numPr>
        <w:spacing w:line="240" w:lineRule="exact"/>
        <w:ind w:right="58"/>
        <w:contextualSpacing w:val="0"/>
        <w:rPr>
          <w:rFonts w:asciiTheme="majorHAnsi" w:hAnsiTheme="majorHAnsi" w:cs="Arial"/>
          <w:szCs w:val="22"/>
        </w:rPr>
      </w:pPr>
      <w:r w:rsidRPr="008C546C">
        <w:rPr>
          <w:rFonts w:asciiTheme="majorHAnsi" w:hAnsiTheme="majorHAnsi" w:cs="Arial"/>
          <w:szCs w:val="22"/>
        </w:rPr>
        <w:t>Developing a competitive culture is important.</w:t>
      </w:r>
    </w:p>
    <w:p w14:paraId="116488A5" w14:textId="77777777" w:rsidR="008C546C" w:rsidRPr="008C546C" w:rsidRDefault="008C546C" w:rsidP="008D24E1">
      <w:pPr>
        <w:pStyle w:val="ListParagraph"/>
        <w:widowControl w:val="0"/>
        <w:numPr>
          <w:ilvl w:val="0"/>
          <w:numId w:val="37"/>
        </w:numPr>
        <w:spacing w:line="240" w:lineRule="exact"/>
        <w:ind w:right="58"/>
        <w:contextualSpacing w:val="0"/>
        <w:rPr>
          <w:rFonts w:asciiTheme="majorHAnsi" w:hAnsiTheme="majorHAnsi" w:cs="Arial"/>
          <w:szCs w:val="22"/>
        </w:rPr>
      </w:pPr>
      <w:r w:rsidRPr="008C546C">
        <w:rPr>
          <w:rFonts w:asciiTheme="majorHAnsi" w:hAnsiTheme="majorHAnsi" w:cs="Arial"/>
          <w:szCs w:val="22"/>
        </w:rPr>
        <w:t>Evaluation itself should be done by JICA. If implemented jointly with MAs, bureaucracy may intervene to the evaluation result.</w:t>
      </w:r>
    </w:p>
    <w:p w14:paraId="58DAD7D0" w14:textId="77777777" w:rsidR="008C546C" w:rsidRPr="008C546C" w:rsidRDefault="008C546C" w:rsidP="008D24E1">
      <w:pPr>
        <w:pStyle w:val="ListParagraph"/>
        <w:widowControl w:val="0"/>
        <w:numPr>
          <w:ilvl w:val="0"/>
          <w:numId w:val="37"/>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High level intervention should not be regular nor frequent, otherwise expectation becomes higher and ownership by the EAs would be lost. Project Implementation Unit needs to be suitably empowered and capacitated to handle operational issues by their own. Monitoring agency may be responsible for budget approval, but not for the work plan itself, otherwise speedy implementation would be hindered. </w:t>
      </w:r>
    </w:p>
    <w:p w14:paraId="5E963767" w14:textId="77777777" w:rsidR="008C546C" w:rsidRPr="008C546C" w:rsidRDefault="008C546C" w:rsidP="008C546C">
      <w:pPr>
        <w:spacing w:line="240" w:lineRule="exact"/>
        <w:ind w:left="123" w:right="58"/>
        <w:rPr>
          <w:rFonts w:asciiTheme="majorHAnsi" w:hAnsiTheme="majorHAnsi" w:cs="Arial"/>
          <w:szCs w:val="22"/>
        </w:rPr>
      </w:pPr>
      <w:r w:rsidRPr="008C546C">
        <w:rPr>
          <w:rFonts w:asciiTheme="majorHAnsi" w:hAnsiTheme="majorHAnsi" w:cs="Arial"/>
          <w:szCs w:val="22"/>
        </w:rPr>
        <w:t>&lt;Q&amp;A, Comments&gt;</w:t>
      </w:r>
    </w:p>
    <w:p w14:paraId="43D85963" w14:textId="77777777" w:rsidR="008C546C" w:rsidRPr="008C546C" w:rsidRDefault="008C546C" w:rsidP="008D24E1">
      <w:pPr>
        <w:pStyle w:val="ListParagraph"/>
        <w:widowControl w:val="0"/>
        <w:numPr>
          <w:ilvl w:val="0"/>
          <w:numId w:val="38"/>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Not only giving an award to executing agency, but also the Line Ministry should be awarded based on their performance. </w:t>
      </w:r>
    </w:p>
    <w:p w14:paraId="5DEA052D" w14:textId="77777777" w:rsidR="008C546C" w:rsidRPr="008C546C" w:rsidRDefault="008C546C" w:rsidP="008D24E1">
      <w:pPr>
        <w:pStyle w:val="ListParagraph"/>
        <w:widowControl w:val="0"/>
        <w:numPr>
          <w:ilvl w:val="0"/>
          <w:numId w:val="38"/>
        </w:numPr>
        <w:spacing w:line="240" w:lineRule="exact"/>
        <w:ind w:right="58"/>
        <w:contextualSpacing w:val="0"/>
        <w:rPr>
          <w:rFonts w:asciiTheme="majorHAnsi" w:hAnsiTheme="majorHAnsi" w:cs="Arial"/>
          <w:szCs w:val="22"/>
        </w:rPr>
      </w:pPr>
      <w:r w:rsidRPr="008C546C">
        <w:rPr>
          <w:rFonts w:asciiTheme="majorHAnsi" w:hAnsiTheme="majorHAnsi" w:cs="Arial"/>
          <w:szCs w:val="22"/>
        </w:rPr>
        <w:t>Recently introduced front-end fee itself is also an incentive to complete the project in time.</w:t>
      </w:r>
    </w:p>
    <w:p w14:paraId="75D583DC" w14:textId="77777777" w:rsidR="008C546C" w:rsidRPr="008C546C" w:rsidRDefault="008C546C" w:rsidP="008D24E1">
      <w:pPr>
        <w:pStyle w:val="ListParagraph"/>
        <w:widowControl w:val="0"/>
        <w:numPr>
          <w:ilvl w:val="0"/>
          <w:numId w:val="38"/>
        </w:numPr>
        <w:spacing w:line="240" w:lineRule="exact"/>
        <w:ind w:right="58"/>
        <w:contextualSpacing w:val="0"/>
        <w:rPr>
          <w:rFonts w:asciiTheme="majorHAnsi" w:hAnsiTheme="majorHAnsi" w:cs="Arial"/>
          <w:szCs w:val="22"/>
        </w:rPr>
      </w:pPr>
      <w:r w:rsidRPr="008C546C">
        <w:rPr>
          <w:rFonts w:asciiTheme="majorHAnsi" w:hAnsiTheme="majorHAnsi" w:cs="Arial"/>
          <w:szCs w:val="22"/>
        </w:rPr>
        <w:t>Activeness and Leadership of Project Director should also be considered for project ranking mechanism, like ability to explain his/her experience to the Minister or media.</w:t>
      </w:r>
    </w:p>
    <w:p w14:paraId="1B307A12" w14:textId="77777777" w:rsidR="008C546C" w:rsidRPr="008C546C" w:rsidRDefault="008C546C" w:rsidP="008D24E1">
      <w:pPr>
        <w:pStyle w:val="ListParagraph"/>
        <w:widowControl w:val="0"/>
        <w:numPr>
          <w:ilvl w:val="0"/>
          <w:numId w:val="38"/>
        </w:numPr>
        <w:spacing w:line="240" w:lineRule="exact"/>
        <w:ind w:right="58"/>
        <w:contextualSpacing w:val="0"/>
        <w:rPr>
          <w:rFonts w:asciiTheme="majorHAnsi" w:hAnsiTheme="majorHAnsi" w:cs="Arial"/>
          <w:szCs w:val="22"/>
        </w:rPr>
      </w:pPr>
      <w:r w:rsidRPr="008C546C">
        <w:rPr>
          <w:rFonts w:asciiTheme="majorHAnsi" w:hAnsiTheme="majorHAnsi" w:cs="Arial"/>
          <w:szCs w:val="22"/>
        </w:rPr>
        <w:t>It enhances the competition between Ministries to share the evaluation result with all executing agencies and ministries. This could be implemented by sector depending on the size of operation.</w:t>
      </w:r>
    </w:p>
    <w:p w14:paraId="2DC7D4CA" w14:textId="77777777" w:rsidR="008C546C" w:rsidRPr="008C546C" w:rsidRDefault="008C546C" w:rsidP="008D24E1">
      <w:pPr>
        <w:pStyle w:val="ListParagraph"/>
        <w:widowControl w:val="0"/>
        <w:numPr>
          <w:ilvl w:val="0"/>
          <w:numId w:val="38"/>
        </w:numPr>
        <w:spacing w:line="240" w:lineRule="exact"/>
        <w:ind w:right="58"/>
        <w:contextualSpacing w:val="0"/>
        <w:rPr>
          <w:rFonts w:asciiTheme="majorHAnsi" w:hAnsiTheme="majorHAnsi" w:cs="Arial"/>
          <w:szCs w:val="22"/>
        </w:rPr>
      </w:pPr>
      <w:r w:rsidRPr="008C546C">
        <w:rPr>
          <w:rFonts w:asciiTheme="majorHAnsi" w:hAnsiTheme="majorHAnsi" w:cs="Arial"/>
          <w:szCs w:val="22"/>
        </w:rPr>
        <w:t>The empowerment and leadership of PMT is important, otherwise they may not want to take decisions.</w:t>
      </w:r>
    </w:p>
    <w:p w14:paraId="663B1176" w14:textId="77777777" w:rsidR="008C546C" w:rsidRPr="008C546C" w:rsidRDefault="008C546C" w:rsidP="008C546C">
      <w:pPr>
        <w:pStyle w:val="ListParagraph"/>
        <w:spacing w:line="240" w:lineRule="exact"/>
        <w:ind w:left="726" w:right="58"/>
        <w:rPr>
          <w:rFonts w:asciiTheme="majorHAnsi" w:hAnsiTheme="majorHAnsi" w:cs="Arial"/>
          <w:szCs w:val="22"/>
        </w:rPr>
      </w:pPr>
    </w:p>
    <w:p w14:paraId="0319D208" w14:textId="77777777" w:rsidR="008C546C" w:rsidRPr="008C546C" w:rsidRDefault="008C546C" w:rsidP="008C546C">
      <w:pPr>
        <w:spacing w:line="240" w:lineRule="exact"/>
        <w:ind w:right="58"/>
        <w:rPr>
          <w:rFonts w:asciiTheme="majorHAnsi" w:hAnsiTheme="majorHAnsi" w:cs="Arial"/>
          <w:color w:val="FFFFFF" w:themeColor="background1"/>
          <w:szCs w:val="22"/>
        </w:rPr>
      </w:pPr>
      <w:r w:rsidRPr="008C546C">
        <w:rPr>
          <w:rFonts w:asciiTheme="majorHAnsi" w:hAnsiTheme="majorHAnsi" w:cs="Arial"/>
          <w:color w:val="FFFFFF" w:themeColor="background1"/>
          <w:szCs w:val="22"/>
          <w:highlight w:val="black"/>
        </w:rPr>
        <w:t>Day3 August 27</w:t>
      </w:r>
    </w:p>
    <w:p w14:paraId="109B418B"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08:30-09:30</w:t>
      </w:r>
    </w:p>
    <w:p w14:paraId="2F2E33A9"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Partnership among the Government, JICA and UNDP in Iraq (see the material)</w:t>
      </w:r>
    </w:p>
    <w:p w14:paraId="1A80B3C9" w14:textId="77777777" w:rsidR="008C546C" w:rsidRPr="008C546C" w:rsidRDefault="008C546C" w:rsidP="008D24E1">
      <w:pPr>
        <w:pStyle w:val="ListParagraph"/>
        <w:widowControl w:val="0"/>
        <w:numPr>
          <w:ilvl w:val="0"/>
          <w:numId w:val="39"/>
        </w:numPr>
        <w:spacing w:line="240" w:lineRule="exact"/>
        <w:ind w:right="58"/>
        <w:contextualSpacing w:val="0"/>
        <w:rPr>
          <w:rFonts w:asciiTheme="majorHAnsi" w:hAnsiTheme="majorHAnsi" w:cs="Arial"/>
          <w:szCs w:val="22"/>
        </w:rPr>
      </w:pPr>
      <w:r w:rsidRPr="008C546C">
        <w:rPr>
          <w:rFonts w:asciiTheme="majorHAnsi" w:hAnsiTheme="majorHAnsi" w:cs="Arial"/>
          <w:szCs w:val="22"/>
        </w:rPr>
        <w:t>The current monitoring mechanism in Iraq has been launched based on the needs assessment of government of Iraq as well as JICA regarding their operation in Iraq.</w:t>
      </w:r>
    </w:p>
    <w:p w14:paraId="567DF43E" w14:textId="77777777" w:rsidR="008C546C" w:rsidRPr="008C546C" w:rsidRDefault="008C546C" w:rsidP="008D24E1">
      <w:pPr>
        <w:pStyle w:val="ListParagraph"/>
        <w:widowControl w:val="0"/>
        <w:numPr>
          <w:ilvl w:val="0"/>
          <w:numId w:val="39"/>
        </w:numPr>
        <w:spacing w:line="240" w:lineRule="exact"/>
        <w:ind w:right="58"/>
        <w:contextualSpacing w:val="0"/>
        <w:rPr>
          <w:rFonts w:asciiTheme="majorHAnsi" w:hAnsiTheme="majorHAnsi" w:cs="Arial"/>
          <w:szCs w:val="22"/>
        </w:rPr>
      </w:pPr>
      <w:r w:rsidRPr="008C546C">
        <w:rPr>
          <w:rFonts w:asciiTheme="majorHAnsi" w:hAnsiTheme="majorHAnsi" w:cs="Arial"/>
          <w:szCs w:val="22"/>
        </w:rPr>
        <w:t>Outsourced agent may be able to implement monitoring, identifying bottleneck, as well as training to solve identified bottlenecks in a quick and beneficial manner.</w:t>
      </w:r>
    </w:p>
    <w:p w14:paraId="390FE0A4" w14:textId="77777777" w:rsidR="008C546C" w:rsidRPr="008C546C" w:rsidRDefault="008C546C" w:rsidP="008C546C">
      <w:pPr>
        <w:pStyle w:val="ListParagraph"/>
        <w:spacing w:line="240" w:lineRule="exact"/>
        <w:ind w:left="480" w:right="58"/>
        <w:rPr>
          <w:rFonts w:asciiTheme="majorHAnsi" w:hAnsiTheme="majorHAnsi" w:cs="Arial"/>
          <w:szCs w:val="22"/>
        </w:rPr>
      </w:pPr>
    </w:p>
    <w:p w14:paraId="3129BF8F"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Project Annual Evaluation in Iraq (see the material)</w:t>
      </w:r>
    </w:p>
    <w:p w14:paraId="29A68B78" w14:textId="77777777" w:rsidR="008C546C" w:rsidRPr="008C546C" w:rsidRDefault="008C546C" w:rsidP="008D24E1">
      <w:pPr>
        <w:pStyle w:val="ListParagraph"/>
        <w:widowControl w:val="0"/>
        <w:numPr>
          <w:ilvl w:val="0"/>
          <w:numId w:val="40"/>
        </w:numPr>
        <w:spacing w:line="240" w:lineRule="exact"/>
        <w:ind w:right="58"/>
        <w:contextualSpacing w:val="0"/>
        <w:rPr>
          <w:rFonts w:asciiTheme="majorHAnsi" w:hAnsiTheme="majorHAnsi" w:cs="Arial"/>
          <w:szCs w:val="22"/>
        </w:rPr>
      </w:pPr>
      <w:r w:rsidRPr="008C546C">
        <w:rPr>
          <w:rFonts w:asciiTheme="majorHAnsi" w:hAnsiTheme="majorHAnsi" w:cs="Arial"/>
          <w:szCs w:val="22"/>
        </w:rPr>
        <w:t>Evaluation is not intended to evaluate any person, but output of project.</w:t>
      </w:r>
    </w:p>
    <w:p w14:paraId="75414F1C"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6584E12D" w14:textId="77777777" w:rsidR="008C546C" w:rsidRPr="008C546C" w:rsidRDefault="008C546C" w:rsidP="008D24E1">
      <w:pPr>
        <w:pStyle w:val="ListParagraph"/>
        <w:widowControl w:val="0"/>
        <w:numPr>
          <w:ilvl w:val="0"/>
          <w:numId w:val="40"/>
        </w:numPr>
        <w:spacing w:line="240" w:lineRule="exact"/>
        <w:ind w:right="58"/>
        <w:contextualSpacing w:val="0"/>
        <w:rPr>
          <w:rFonts w:asciiTheme="majorHAnsi" w:hAnsiTheme="majorHAnsi" w:cs="Arial"/>
          <w:szCs w:val="22"/>
        </w:rPr>
      </w:pPr>
      <w:r w:rsidRPr="008C546C">
        <w:rPr>
          <w:rFonts w:asciiTheme="majorHAnsi" w:hAnsiTheme="majorHAnsi" w:cs="Arial"/>
          <w:szCs w:val="22"/>
        </w:rPr>
        <w:t>How the evaluation can be implemented annually, even though each project is in different stages, like preparation, procurement, and construction. Contract management and its performance may be under the responsibility of consultant, not for PMT’s responsibility. Also, establishment of a PMT may be sensitive during the procurement stage since it could be risk of confidentiality if lots of PMT members are involved in the procurement. Only key members should be assigned during procurement stage.</w:t>
      </w:r>
    </w:p>
    <w:p w14:paraId="35BF6CDD"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Each project is divided into groups depending on their stages, preparation, procurement, and contract implementation. Those differences are accommodated into the total scoring process by adjusting the calculation. Contract management is still under development in Iraq, but currently trying to compare planned delivery date and the actual. PMT evaluation does not refer only staffing, but also other indicators, such as proper authorization to decision makers, decision-making procedures.</w:t>
      </w:r>
    </w:p>
    <w:p w14:paraId="0BC03B3F" w14:textId="77777777" w:rsidR="008C546C" w:rsidRPr="008C546C" w:rsidRDefault="008C546C" w:rsidP="008D24E1">
      <w:pPr>
        <w:pStyle w:val="ListParagraph"/>
        <w:widowControl w:val="0"/>
        <w:numPr>
          <w:ilvl w:val="0"/>
          <w:numId w:val="40"/>
        </w:numPr>
        <w:spacing w:line="240" w:lineRule="exact"/>
        <w:ind w:right="58"/>
        <w:contextualSpacing w:val="0"/>
        <w:rPr>
          <w:rFonts w:asciiTheme="majorHAnsi" w:hAnsiTheme="majorHAnsi" w:cs="Arial"/>
          <w:szCs w:val="22"/>
        </w:rPr>
      </w:pPr>
      <w:r w:rsidRPr="008C546C">
        <w:rPr>
          <w:rFonts w:asciiTheme="majorHAnsi" w:hAnsiTheme="majorHAnsi" w:cs="Arial"/>
          <w:szCs w:val="22"/>
        </w:rPr>
        <w:t>In general, PMT should work on homework by themselves, and if it fails, ask monitoring agency to intervene. There is a case in Iraq where a PMT ranked poorly by the UNDP scoring had energetically addressed the line ministry to obtain larger decision making authorities by leveraging against the evaluation result.</w:t>
      </w:r>
    </w:p>
    <w:p w14:paraId="68AD9502" w14:textId="77777777" w:rsidR="008C546C" w:rsidRPr="008C546C" w:rsidRDefault="008C546C" w:rsidP="008D24E1">
      <w:pPr>
        <w:pStyle w:val="ListParagraph"/>
        <w:widowControl w:val="0"/>
        <w:numPr>
          <w:ilvl w:val="0"/>
          <w:numId w:val="40"/>
        </w:numPr>
        <w:spacing w:line="240" w:lineRule="exact"/>
        <w:ind w:right="58"/>
        <w:contextualSpacing w:val="0"/>
        <w:rPr>
          <w:rFonts w:asciiTheme="majorHAnsi" w:hAnsiTheme="majorHAnsi" w:cs="Arial"/>
          <w:szCs w:val="22"/>
        </w:rPr>
      </w:pPr>
      <w:r w:rsidRPr="008C546C">
        <w:rPr>
          <w:rFonts w:asciiTheme="majorHAnsi" w:hAnsiTheme="majorHAnsi" w:cs="Arial"/>
          <w:szCs w:val="22"/>
        </w:rPr>
        <w:t>Is JICA’s performance also evaluated in this mechanism?</w:t>
      </w:r>
    </w:p>
    <w:p w14:paraId="663A659C"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JICA’s procurement process is monitored by tracking their response to concurrence request as well as monthly progress report.</w:t>
      </w:r>
    </w:p>
    <w:p w14:paraId="6959037C" w14:textId="77777777" w:rsidR="008C546C" w:rsidRPr="008C546C" w:rsidRDefault="008C546C" w:rsidP="008D24E1">
      <w:pPr>
        <w:pStyle w:val="ListParagraph"/>
        <w:widowControl w:val="0"/>
        <w:numPr>
          <w:ilvl w:val="0"/>
          <w:numId w:val="41"/>
        </w:numPr>
        <w:spacing w:line="240" w:lineRule="exact"/>
        <w:ind w:right="58"/>
        <w:contextualSpacing w:val="0"/>
        <w:rPr>
          <w:rFonts w:asciiTheme="majorHAnsi" w:hAnsiTheme="majorHAnsi" w:cs="Arial"/>
          <w:szCs w:val="22"/>
        </w:rPr>
      </w:pPr>
      <w:r w:rsidRPr="008C546C">
        <w:rPr>
          <w:rFonts w:asciiTheme="majorHAnsi" w:hAnsiTheme="majorHAnsi" w:cs="Arial"/>
          <w:szCs w:val="22"/>
        </w:rPr>
        <w:t>How this partnership with UNDP stands on legal basis?</w:t>
      </w:r>
    </w:p>
    <w:p w14:paraId="16E7A8E1"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UNDP has partnership contract between JICA only. However, triangle cooperation agreement between JICA, PMAC, </w:t>
      </w:r>
      <w:proofErr w:type="gramStart"/>
      <w:r w:rsidRPr="008C546C">
        <w:rPr>
          <w:rFonts w:asciiTheme="majorHAnsi" w:hAnsiTheme="majorHAnsi" w:cs="Arial"/>
          <w:szCs w:val="22"/>
        </w:rPr>
        <w:t>UNDP</w:t>
      </w:r>
      <w:proofErr w:type="gramEnd"/>
      <w:r w:rsidRPr="008C546C">
        <w:rPr>
          <w:rFonts w:asciiTheme="majorHAnsi" w:hAnsiTheme="majorHAnsi" w:cs="Arial"/>
          <w:szCs w:val="22"/>
        </w:rPr>
        <w:t xml:space="preserve"> is also functional. </w:t>
      </w:r>
    </w:p>
    <w:p w14:paraId="50468ABE" w14:textId="77777777" w:rsidR="008C546C" w:rsidRPr="008C546C" w:rsidRDefault="008C546C" w:rsidP="008D24E1">
      <w:pPr>
        <w:pStyle w:val="ListParagraph"/>
        <w:widowControl w:val="0"/>
        <w:numPr>
          <w:ilvl w:val="0"/>
          <w:numId w:val="3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Although monitoring is under responsibility of Ministry of Planning, PMAC is mainly involved to this monitoring mechanism to facilitate problem solving and accelerating </w:t>
      </w:r>
      <w:r w:rsidRPr="008C546C">
        <w:rPr>
          <w:rFonts w:asciiTheme="majorHAnsi" w:hAnsiTheme="majorHAnsi" w:cs="Arial"/>
          <w:szCs w:val="22"/>
        </w:rPr>
        <w:lastRenderedPageBreak/>
        <w:t>project implementation. This monitoring mechanism has work well thanks to the commitment of the leader, Mr. Thamir Ghadhban, one of most influential persons in Iraqi government. He never missed attending the meeting since the beginning of monitoring committee 5 years ago.</w:t>
      </w:r>
    </w:p>
    <w:p w14:paraId="3D456E0B" w14:textId="77777777" w:rsidR="008C546C" w:rsidRPr="008C546C" w:rsidRDefault="008C546C" w:rsidP="008D24E1">
      <w:pPr>
        <w:pStyle w:val="ListParagraph"/>
        <w:widowControl w:val="0"/>
        <w:numPr>
          <w:ilvl w:val="0"/>
          <w:numId w:val="41"/>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Iraq Office outsourced a part of monitoring work to UNDP because of lack of access to the field and information, but it is primarily the role played by JICA Offices in normal circumstances.  Other office should be able to set up such mechanism and operate by themselves.</w:t>
      </w:r>
    </w:p>
    <w:p w14:paraId="2B9B7FBA" w14:textId="77777777" w:rsidR="008C546C" w:rsidRPr="008C546C" w:rsidRDefault="008C546C" w:rsidP="008C546C">
      <w:pPr>
        <w:spacing w:line="240" w:lineRule="exact"/>
        <w:ind w:right="58"/>
        <w:rPr>
          <w:rFonts w:asciiTheme="majorHAnsi" w:hAnsiTheme="majorHAnsi" w:cs="Arial"/>
          <w:szCs w:val="22"/>
        </w:rPr>
      </w:pPr>
    </w:p>
    <w:p w14:paraId="077FD359"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09:30-10:00</w:t>
      </w:r>
    </w:p>
    <w:p w14:paraId="4DDBA977"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Document Tracking</w:t>
      </w:r>
    </w:p>
    <w:p w14:paraId="7F01138B" w14:textId="77777777" w:rsidR="008C546C" w:rsidRPr="008C546C" w:rsidRDefault="008C546C" w:rsidP="008D24E1">
      <w:pPr>
        <w:pStyle w:val="ListParagraph"/>
        <w:widowControl w:val="0"/>
        <w:numPr>
          <w:ilvl w:val="0"/>
          <w:numId w:val="41"/>
        </w:numPr>
        <w:spacing w:line="240" w:lineRule="exact"/>
        <w:ind w:right="58"/>
        <w:contextualSpacing w:val="0"/>
        <w:rPr>
          <w:rFonts w:asciiTheme="majorHAnsi" w:hAnsiTheme="majorHAnsi" w:cs="Arial"/>
          <w:szCs w:val="22"/>
        </w:rPr>
      </w:pPr>
      <w:r w:rsidRPr="008C546C">
        <w:rPr>
          <w:rFonts w:asciiTheme="majorHAnsi" w:hAnsiTheme="majorHAnsi" w:cs="Arial"/>
          <w:szCs w:val="22"/>
        </w:rPr>
        <w:t>In the Philippines a Document Tracking System has been very effective.  Assigned document tracking officers follow up the documents every week chasing where they are, what are the problems, and organizes a meeting if necessary. Then, the period from PQ to contract signing has been shortened from several years to 6-7 months only.</w:t>
      </w:r>
    </w:p>
    <w:p w14:paraId="6757A91D" w14:textId="77777777" w:rsidR="008C546C" w:rsidRPr="008C546C" w:rsidRDefault="008C546C" w:rsidP="008D24E1">
      <w:pPr>
        <w:pStyle w:val="ListParagraph"/>
        <w:widowControl w:val="0"/>
        <w:numPr>
          <w:ilvl w:val="0"/>
          <w:numId w:val="41"/>
        </w:numPr>
        <w:spacing w:line="240" w:lineRule="exact"/>
        <w:ind w:right="58"/>
        <w:contextualSpacing w:val="0"/>
        <w:rPr>
          <w:rFonts w:asciiTheme="majorHAnsi" w:hAnsiTheme="majorHAnsi" w:cs="Arial"/>
          <w:szCs w:val="22"/>
        </w:rPr>
      </w:pPr>
      <w:r w:rsidRPr="008C546C">
        <w:rPr>
          <w:rFonts w:asciiTheme="majorHAnsi" w:hAnsiTheme="majorHAnsi" w:cs="Arial"/>
          <w:szCs w:val="22"/>
        </w:rPr>
        <w:t>Where documents stay long, likely to be something going wrong. This is also a tool of monitoring and identifying the problems, and keeping integrity during the project implementation.</w:t>
      </w:r>
    </w:p>
    <w:p w14:paraId="28FFB3D9" w14:textId="77777777" w:rsidR="008C546C" w:rsidRPr="008C546C" w:rsidRDefault="008C546C" w:rsidP="008D24E1">
      <w:pPr>
        <w:pStyle w:val="ListParagraph"/>
        <w:widowControl w:val="0"/>
        <w:numPr>
          <w:ilvl w:val="0"/>
          <w:numId w:val="41"/>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India office has created the Project Status Sheet. It covers outline of the project, the progress of procurement and disbursement as well as the remaining issues. This is updated quarterly and shared with each responsible Ministry.</w:t>
      </w:r>
    </w:p>
    <w:p w14:paraId="74A35E66" w14:textId="77777777" w:rsidR="008C546C" w:rsidRPr="008C546C" w:rsidRDefault="008C546C" w:rsidP="008C546C">
      <w:pPr>
        <w:pStyle w:val="ListParagraph"/>
        <w:spacing w:line="240" w:lineRule="exact"/>
        <w:ind w:left="480" w:right="58"/>
        <w:rPr>
          <w:rFonts w:asciiTheme="majorHAnsi" w:hAnsiTheme="majorHAnsi" w:cs="Arial"/>
          <w:szCs w:val="22"/>
        </w:rPr>
      </w:pPr>
      <w:r w:rsidRPr="008C546C">
        <w:rPr>
          <w:rFonts w:asciiTheme="majorHAnsi" w:hAnsiTheme="majorHAnsi" w:cs="Arial"/>
          <w:szCs w:val="22"/>
        </w:rPr>
        <w:t>When project staff made a site visit or meeting, Back to Office report is also drafted and shared to project authority.</w:t>
      </w:r>
    </w:p>
    <w:p w14:paraId="3A6975B4" w14:textId="77777777" w:rsidR="008C546C" w:rsidRPr="008C546C" w:rsidRDefault="008C546C" w:rsidP="008C546C">
      <w:pPr>
        <w:pStyle w:val="ListParagraph"/>
        <w:spacing w:line="240" w:lineRule="exact"/>
        <w:ind w:left="480" w:right="58"/>
        <w:rPr>
          <w:rFonts w:asciiTheme="majorHAnsi" w:hAnsiTheme="majorHAnsi" w:cs="Arial"/>
          <w:szCs w:val="22"/>
        </w:rPr>
      </w:pPr>
      <w:r w:rsidRPr="008C546C">
        <w:rPr>
          <w:rFonts w:asciiTheme="majorHAnsi" w:hAnsiTheme="majorHAnsi" w:cs="Arial"/>
          <w:szCs w:val="22"/>
        </w:rPr>
        <w:t>To eliminate the delay in procurement and disbursement, JICA India office has implemented seminar of procurement, disbursement to PMTs by themselves.</w:t>
      </w:r>
    </w:p>
    <w:p w14:paraId="7AD53D99" w14:textId="77777777" w:rsidR="008C546C" w:rsidRPr="008C546C" w:rsidRDefault="008C546C" w:rsidP="008D24E1">
      <w:pPr>
        <w:pStyle w:val="ListParagraph"/>
        <w:widowControl w:val="0"/>
        <w:numPr>
          <w:ilvl w:val="0"/>
          <w:numId w:val="42"/>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Check list for drafting bidding documents is also prepared. </w:t>
      </w:r>
    </w:p>
    <w:p w14:paraId="61A91429" w14:textId="77777777" w:rsidR="008C546C" w:rsidRPr="008C546C" w:rsidRDefault="008C546C" w:rsidP="008C546C">
      <w:pPr>
        <w:spacing w:line="240" w:lineRule="exact"/>
        <w:ind w:right="58"/>
        <w:rPr>
          <w:rFonts w:asciiTheme="majorHAnsi" w:hAnsiTheme="majorHAnsi" w:cs="Arial"/>
          <w:szCs w:val="22"/>
        </w:rPr>
      </w:pPr>
    </w:p>
    <w:p w14:paraId="2E775338"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10:00-10:45</w:t>
      </w:r>
    </w:p>
    <w:p w14:paraId="32C05B85" w14:textId="77777777" w:rsidR="008C546C" w:rsidRPr="008C546C" w:rsidRDefault="008C546C" w:rsidP="008D24E1">
      <w:pPr>
        <w:pStyle w:val="ListParagraph"/>
        <w:widowControl w:val="0"/>
        <w:numPr>
          <w:ilvl w:val="0"/>
          <w:numId w:val="27"/>
        </w:numPr>
        <w:spacing w:line="240" w:lineRule="exact"/>
        <w:ind w:right="58"/>
        <w:contextualSpacing w:val="0"/>
        <w:rPr>
          <w:rFonts w:asciiTheme="majorHAnsi" w:hAnsiTheme="majorHAnsi" w:cs="Arial"/>
          <w:szCs w:val="22"/>
          <w:u w:val="single"/>
        </w:rPr>
      </w:pPr>
      <w:r w:rsidRPr="008C546C">
        <w:rPr>
          <w:rFonts w:asciiTheme="majorHAnsi" w:hAnsiTheme="majorHAnsi" w:cs="Arial"/>
          <w:szCs w:val="22"/>
          <w:u w:val="single"/>
        </w:rPr>
        <w:t>Linkage with the Capacity Development Efforts</w:t>
      </w:r>
    </w:p>
    <w:p w14:paraId="1883BE6F" w14:textId="77777777" w:rsidR="008C546C" w:rsidRPr="008C546C" w:rsidRDefault="008C546C" w:rsidP="008D24E1">
      <w:pPr>
        <w:pStyle w:val="ListParagraph"/>
        <w:widowControl w:val="0"/>
        <w:numPr>
          <w:ilvl w:val="0"/>
          <w:numId w:val="42"/>
        </w:numPr>
        <w:spacing w:line="240" w:lineRule="exact"/>
        <w:ind w:right="58"/>
        <w:contextualSpacing w:val="0"/>
        <w:rPr>
          <w:rFonts w:asciiTheme="majorHAnsi" w:hAnsiTheme="majorHAnsi" w:cs="Arial"/>
          <w:szCs w:val="22"/>
        </w:rPr>
      </w:pPr>
      <w:r w:rsidRPr="008C546C">
        <w:rPr>
          <w:rFonts w:asciiTheme="majorHAnsi" w:hAnsiTheme="majorHAnsi" w:cs="Arial"/>
          <w:szCs w:val="22"/>
        </w:rPr>
        <w:t>During the 1</w:t>
      </w:r>
      <w:r w:rsidRPr="008C546C">
        <w:rPr>
          <w:rFonts w:asciiTheme="majorHAnsi" w:hAnsiTheme="majorHAnsi" w:cs="Arial"/>
          <w:szCs w:val="22"/>
          <w:vertAlign w:val="superscript"/>
        </w:rPr>
        <w:t>st</w:t>
      </w:r>
      <w:r w:rsidRPr="008C546C">
        <w:rPr>
          <w:rFonts w:asciiTheme="majorHAnsi" w:hAnsiTheme="majorHAnsi" w:cs="Arial"/>
          <w:szCs w:val="22"/>
        </w:rPr>
        <w:t xml:space="preserve"> phase of the Delhi Metro Project, human resource development have considered as a very important issue, and training center for operation and maintenance has been established. It resulted in enough number of technicians and engineers capacitated in the company.</w:t>
      </w:r>
    </w:p>
    <w:p w14:paraId="112D55E2" w14:textId="77777777" w:rsidR="008C546C" w:rsidRPr="008C546C" w:rsidRDefault="008C546C" w:rsidP="008D24E1">
      <w:pPr>
        <w:pStyle w:val="ListParagraph"/>
        <w:widowControl w:val="0"/>
        <w:numPr>
          <w:ilvl w:val="0"/>
          <w:numId w:val="42"/>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Delhi Metro Rail Corporation (DMRC) also enjoys unique work culture, like “Leading from the front and not push from the rear”. Knowledge session to share the lessons and learns or best practice every last Friday of the month. </w:t>
      </w:r>
    </w:p>
    <w:p w14:paraId="1344835D" w14:textId="77777777" w:rsidR="008C546C" w:rsidRPr="008C546C" w:rsidRDefault="008C546C" w:rsidP="008C546C">
      <w:pPr>
        <w:pStyle w:val="ListParagraph"/>
        <w:spacing w:line="240" w:lineRule="exact"/>
        <w:ind w:left="480" w:right="58"/>
        <w:rPr>
          <w:rFonts w:asciiTheme="majorHAnsi" w:hAnsiTheme="majorHAnsi" w:cs="Arial"/>
          <w:szCs w:val="22"/>
        </w:rPr>
      </w:pPr>
      <w:r w:rsidRPr="008C546C">
        <w:rPr>
          <w:rFonts w:asciiTheme="majorHAnsi" w:hAnsiTheme="majorHAnsi" w:cs="Arial"/>
          <w:szCs w:val="22"/>
        </w:rPr>
        <w:t>Prompt payment to the contractors is also promoted as it will result in cost reduction.</w:t>
      </w:r>
    </w:p>
    <w:p w14:paraId="46704C78" w14:textId="77777777" w:rsidR="008C546C" w:rsidRPr="008C546C" w:rsidRDefault="008C546C" w:rsidP="008C546C">
      <w:pPr>
        <w:spacing w:line="240" w:lineRule="exact"/>
        <w:ind w:right="58"/>
        <w:rPr>
          <w:rFonts w:asciiTheme="majorHAnsi" w:hAnsiTheme="majorHAnsi" w:cs="Arial"/>
          <w:szCs w:val="22"/>
        </w:rPr>
      </w:pPr>
    </w:p>
    <w:p w14:paraId="5D326E96"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10:45-11:20</w:t>
      </w:r>
    </w:p>
    <w:p w14:paraId="72C945E8"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Knowledge Sharing on Monitoring and Evaluation Mechanism Development Results</w:t>
      </w:r>
    </w:p>
    <w:p w14:paraId="2E8BD82F" w14:textId="77777777" w:rsidR="008C546C" w:rsidRPr="008C546C" w:rsidRDefault="008C546C" w:rsidP="008D24E1">
      <w:pPr>
        <w:pStyle w:val="ListParagraph"/>
        <w:widowControl w:val="0"/>
        <w:numPr>
          <w:ilvl w:val="0"/>
          <w:numId w:val="43"/>
        </w:numPr>
        <w:spacing w:line="240" w:lineRule="exact"/>
        <w:ind w:right="58"/>
        <w:contextualSpacing w:val="0"/>
        <w:rPr>
          <w:rFonts w:asciiTheme="majorHAnsi" w:hAnsiTheme="majorHAnsi" w:cs="Arial"/>
          <w:szCs w:val="22"/>
        </w:rPr>
      </w:pPr>
      <w:r w:rsidRPr="008C546C">
        <w:rPr>
          <w:rFonts w:asciiTheme="majorHAnsi" w:hAnsiTheme="majorHAnsi" w:cs="Arial"/>
          <w:szCs w:val="22"/>
        </w:rPr>
        <w:t>Ministry of Planning of Iraq has cooperated for training implementation with 5 countries, namely, India, China, Kuwait, Japan, and Korea.</w:t>
      </w:r>
    </w:p>
    <w:p w14:paraId="45F14323" w14:textId="77777777" w:rsidR="008C546C" w:rsidRPr="008C546C" w:rsidRDefault="008C546C" w:rsidP="008D24E1">
      <w:pPr>
        <w:pStyle w:val="ListParagraph"/>
        <w:widowControl w:val="0"/>
        <w:numPr>
          <w:ilvl w:val="0"/>
          <w:numId w:val="43"/>
        </w:numPr>
        <w:spacing w:line="240" w:lineRule="exact"/>
        <w:ind w:right="58"/>
        <w:contextualSpacing w:val="0"/>
        <w:rPr>
          <w:rFonts w:asciiTheme="majorHAnsi" w:hAnsiTheme="majorHAnsi" w:cs="Arial"/>
          <w:szCs w:val="22"/>
        </w:rPr>
      </w:pPr>
      <w:r w:rsidRPr="008C546C">
        <w:rPr>
          <w:rFonts w:asciiTheme="majorHAnsi" w:hAnsiTheme="majorHAnsi" w:cs="Arial"/>
          <w:szCs w:val="22"/>
        </w:rPr>
        <w:t>The evaluation process promotes the awareness of Japanese ODA programs.</w:t>
      </w:r>
    </w:p>
    <w:p w14:paraId="53A97B2B" w14:textId="77777777" w:rsidR="008C546C" w:rsidRPr="008C546C" w:rsidRDefault="008C546C" w:rsidP="008D24E1">
      <w:pPr>
        <w:pStyle w:val="ListParagraph"/>
        <w:widowControl w:val="0"/>
        <w:numPr>
          <w:ilvl w:val="0"/>
          <w:numId w:val="43"/>
        </w:numPr>
        <w:spacing w:line="240" w:lineRule="exact"/>
        <w:ind w:right="58"/>
        <w:contextualSpacing w:val="0"/>
        <w:rPr>
          <w:rFonts w:asciiTheme="majorHAnsi" w:hAnsiTheme="majorHAnsi" w:cs="Arial"/>
          <w:szCs w:val="22"/>
        </w:rPr>
      </w:pPr>
      <w:r w:rsidRPr="008C546C">
        <w:rPr>
          <w:rFonts w:asciiTheme="majorHAnsi" w:hAnsiTheme="majorHAnsi" w:cs="Arial"/>
          <w:szCs w:val="22"/>
        </w:rPr>
        <w:t>Many of Japanese ODA Loan projects will be completed in near future, and issues like operation and maintenance will become more important.</w:t>
      </w:r>
    </w:p>
    <w:p w14:paraId="27E6F837"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&lt;Q&amp;A, Comments&gt;</w:t>
      </w:r>
    </w:p>
    <w:p w14:paraId="62CD166B" w14:textId="77777777" w:rsidR="008C546C" w:rsidRPr="008C546C" w:rsidRDefault="008C546C" w:rsidP="008D24E1">
      <w:pPr>
        <w:pStyle w:val="ListParagraph"/>
        <w:widowControl w:val="0"/>
        <w:numPr>
          <w:ilvl w:val="0"/>
          <w:numId w:val="43"/>
        </w:numPr>
        <w:spacing w:line="240" w:lineRule="exact"/>
        <w:ind w:right="58"/>
        <w:contextualSpacing w:val="0"/>
        <w:rPr>
          <w:rFonts w:asciiTheme="majorHAnsi" w:hAnsiTheme="majorHAnsi" w:cs="Arial"/>
          <w:szCs w:val="22"/>
        </w:rPr>
      </w:pPr>
      <w:r w:rsidRPr="008C546C">
        <w:rPr>
          <w:rFonts w:asciiTheme="majorHAnsi" w:hAnsiTheme="majorHAnsi" w:cs="Arial"/>
          <w:szCs w:val="22"/>
        </w:rPr>
        <w:t>At time of project formulation, training needs should also be assessed. Continuous training implementation is important.</w:t>
      </w:r>
    </w:p>
    <w:p w14:paraId="70E1E8CD" w14:textId="77777777" w:rsidR="008C546C" w:rsidRPr="008C546C" w:rsidRDefault="008C546C" w:rsidP="008D24E1">
      <w:pPr>
        <w:pStyle w:val="ListParagraph"/>
        <w:widowControl w:val="0"/>
        <w:numPr>
          <w:ilvl w:val="0"/>
          <w:numId w:val="43"/>
        </w:numPr>
        <w:spacing w:line="240" w:lineRule="exact"/>
        <w:ind w:right="58"/>
        <w:contextualSpacing w:val="0"/>
        <w:rPr>
          <w:rFonts w:asciiTheme="majorHAnsi" w:hAnsiTheme="majorHAnsi" w:cs="Arial"/>
          <w:szCs w:val="22"/>
        </w:rPr>
      </w:pPr>
      <w:r w:rsidRPr="008C546C">
        <w:rPr>
          <w:rFonts w:asciiTheme="majorHAnsi" w:hAnsiTheme="majorHAnsi" w:cs="Arial"/>
          <w:szCs w:val="22"/>
        </w:rPr>
        <w:t>The training for understanding of JICA format will be beneficial for monitoring agency and executing agency.</w:t>
      </w:r>
    </w:p>
    <w:p w14:paraId="25ACE9D3" w14:textId="77777777" w:rsidR="008C546C" w:rsidRPr="008C546C" w:rsidRDefault="008C546C" w:rsidP="008D24E1">
      <w:pPr>
        <w:pStyle w:val="ListParagraph"/>
        <w:widowControl w:val="0"/>
        <w:numPr>
          <w:ilvl w:val="0"/>
          <w:numId w:val="43"/>
        </w:numPr>
        <w:spacing w:line="240" w:lineRule="exact"/>
        <w:ind w:right="58"/>
        <w:contextualSpacing w:val="0"/>
        <w:rPr>
          <w:rFonts w:asciiTheme="majorHAnsi" w:hAnsiTheme="majorHAnsi" w:cs="Arial"/>
          <w:szCs w:val="22"/>
        </w:rPr>
      </w:pPr>
      <w:r w:rsidRPr="008C546C">
        <w:rPr>
          <w:rFonts w:asciiTheme="majorHAnsi" w:hAnsiTheme="majorHAnsi" w:cs="Arial"/>
          <w:szCs w:val="22"/>
        </w:rPr>
        <w:t>It is important to ask participants for their feedback not only to JICA but also within the ministries or agencies after the training.</w:t>
      </w:r>
    </w:p>
    <w:p w14:paraId="7593061C" w14:textId="77777777" w:rsidR="008C546C" w:rsidRPr="008C546C" w:rsidRDefault="008C546C" w:rsidP="008D24E1">
      <w:pPr>
        <w:pStyle w:val="ListParagraph"/>
        <w:widowControl w:val="0"/>
        <w:numPr>
          <w:ilvl w:val="0"/>
          <w:numId w:val="44"/>
        </w:numPr>
        <w:spacing w:line="240" w:lineRule="exact"/>
        <w:ind w:right="58"/>
        <w:contextualSpacing w:val="0"/>
        <w:rPr>
          <w:rFonts w:asciiTheme="majorHAnsi" w:hAnsiTheme="majorHAnsi" w:cs="Arial"/>
          <w:szCs w:val="22"/>
        </w:rPr>
      </w:pPr>
      <w:r w:rsidRPr="008C546C">
        <w:rPr>
          <w:rFonts w:asciiTheme="majorHAnsi" w:hAnsiTheme="majorHAnsi" w:cs="Arial"/>
          <w:szCs w:val="22"/>
        </w:rPr>
        <w:t>Feedback seminar has been implemented every October in the Philippines.</w:t>
      </w:r>
    </w:p>
    <w:p w14:paraId="245E64CC"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Are the training for PMTs implemented by JICA staffs themselves?</w:t>
      </w:r>
    </w:p>
    <w:p w14:paraId="544DAD11" w14:textId="77777777" w:rsidR="008C546C" w:rsidRPr="008C546C" w:rsidRDefault="008C546C" w:rsidP="008D24E1">
      <w:pPr>
        <w:pStyle w:val="ListParagraph"/>
        <w:widowControl w:val="0"/>
        <w:numPr>
          <w:ilvl w:val="0"/>
          <w:numId w:val="46"/>
        </w:numPr>
        <w:spacing w:line="240" w:lineRule="exact"/>
        <w:ind w:right="58"/>
        <w:contextualSpacing w:val="0"/>
        <w:rPr>
          <w:rFonts w:asciiTheme="majorHAnsi" w:hAnsiTheme="majorHAnsi" w:cs="Arial"/>
          <w:szCs w:val="22"/>
        </w:rPr>
      </w:pPr>
      <w:r w:rsidRPr="008C546C">
        <w:rPr>
          <w:rFonts w:asciiTheme="majorHAnsi" w:hAnsiTheme="majorHAnsi" w:cs="Arial"/>
          <w:szCs w:val="22"/>
        </w:rPr>
        <w:t>No, but in the Philippines JICA Office facilitates the needs assessment and implementation in timely manner. We facilitated Practical Project Management training by Asian Institute of Technology, for example.</w:t>
      </w:r>
    </w:p>
    <w:p w14:paraId="42F53F8A" w14:textId="77777777" w:rsidR="008C546C" w:rsidRPr="008C546C" w:rsidRDefault="008C546C" w:rsidP="008C546C">
      <w:pPr>
        <w:pStyle w:val="ListParagraph"/>
        <w:spacing w:line="240" w:lineRule="exact"/>
        <w:ind w:right="58"/>
        <w:rPr>
          <w:rFonts w:asciiTheme="majorHAnsi" w:hAnsiTheme="majorHAnsi" w:cs="Arial"/>
          <w:szCs w:val="22"/>
        </w:rPr>
      </w:pPr>
      <w:r w:rsidRPr="008C546C">
        <w:rPr>
          <w:rFonts w:asciiTheme="majorHAnsi" w:hAnsiTheme="majorHAnsi" w:cs="Arial"/>
          <w:szCs w:val="22"/>
        </w:rPr>
        <w:lastRenderedPageBreak/>
        <w:t>We also suggested to EA to put no leave rule for 3 years after the training to avoid leave of trained staffs.</w:t>
      </w:r>
    </w:p>
    <w:p w14:paraId="55936D38" w14:textId="77777777" w:rsidR="008C546C" w:rsidRPr="008C546C" w:rsidRDefault="008C546C" w:rsidP="008C546C">
      <w:pPr>
        <w:spacing w:line="240" w:lineRule="exact"/>
        <w:ind w:right="58"/>
        <w:rPr>
          <w:rFonts w:asciiTheme="majorHAnsi" w:hAnsiTheme="majorHAnsi" w:cs="Arial"/>
          <w:szCs w:val="22"/>
        </w:rPr>
      </w:pPr>
    </w:p>
    <w:p w14:paraId="13D1E041" w14:textId="77777777" w:rsidR="008C546C" w:rsidRPr="008C546C" w:rsidRDefault="008C546C" w:rsidP="008C546C">
      <w:pPr>
        <w:spacing w:line="240" w:lineRule="exact"/>
        <w:ind w:right="58"/>
        <w:rPr>
          <w:rFonts w:asciiTheme="majorHAnsi" w:hAnsiTheme="majorHAnsi" w:cs="Arial"/>
          <w:szCs w:val="22"/>
        </w:rPr>
      </w:pPr>
      <w:r w:rsidRPr="008C546C">
        <w:rPr>
          <w:rFonts w:asciiTheme="majorHAnsi" w:hAnsiTheme="majorHAnsi" w:cs="Arial"/>
          <w:szCs w:val="22"/>
        </w:rPr>
        <w:t>11:20-12:00</w:t>
      </w:r>
    </w:p>
    <w:p w14:paraId="7594C818"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Wrap-Up</w:t>
      </w:r>
    </w:p>
    <w:p w14:paraId="67CD408B"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What is acquired from this workshop, what you bring back to country, any ideas or suggestion to JICA for improvement?</w:t>
      </w:r>
    </w:p>
    <w:p w14:paraId="48321034"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I acquired many ideas for future improvement.  Continuous support by JICA and UNDP in Iraq is appreciated.</w:t>
      </w:r>
    </w:p>
    <w:p w14:paraId="43A47075"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I would like to continue communication among the participants in different countries, to solve the problem of the projects now and future.</w:t>
      </w:r>
    </w:p>
    <w:p w14:paraId="167B22FB"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It is suggested to include a topic about project management of STEP projects in next workshop.</w:t>
      </w:r>
    </w:p>
    <w:p w14:paraId="0CF9AEEF"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I understood the position of JICA, power of consultant, method of document tracking, back in office report, importance of timely payment.</w:t>
      </w:r>
    </w:p>
    <w:p w14:paraId="61B8BFB1"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M&amp;E results in timely payment, and improvement of project management in general. </w:t>
      </w:r>
    </w:p>
    <w:p w14:paraId="079EE456"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I learned many things such as good case of DMRC, the role of MAs, entire process of M&amp;E, link to planning and budget, </w:t>
      </w:r>
      <w:proofErr w:type="spellStart"/>
      <w:r w:rsidRPr="008C546C">
        <w:rPr>
          <w:rFonts w:asciiTheme="majorHAnsi" w:hAnsiTheme="majorHAnsi" w:cs="Arial"/>
          <w:szCs w:val="22"/>
        </w:rPr>
        <w:t>etc</w:t>
      </w:r>
      <w:proofErr w:type="spellEnd"/>
      <w:r w:rsidRPr="008C546C">
        <w:rPr>
          <w:rFonts w:asciiTheme="majorHAnsi" w:hAnsiTheme="majorHAnsi" w:cs="Arial"/>
          <w:szCs w:val="22"/>
        </w:rPr>
        <w:t>, as not only M&amp;E but as total project management. Sustainability of M&amp;E should be in plan as well as implementation phase. For next workshop, PPP project management, such as how government can maintain the trust from private partner, is recommended to include.</w:t>
      </w:r>
    </w:p>
    <w:p w14:paraId="75AA7475" w14:textId="77777777" w:rsidR="008C546C" w:rsidRPr="008C546C" w:rsidRDefault="008C546C" w:rsidP="008D24E1">
      <w:pPr>
        <w:pStyle w:val="ListParagraph"/>
        <w:widowControl w:val="0"/>
        <w:numPr>
          <w:ilvl w:val="0"/>
          <w:numId w:val="47"/>
        </w:numPr>
        <w:spacing w:line="240" w:lineRule="exact"/>
        <w:ind w:right="58"/>
        <w:contextualSpacing w:val="0"/>
        <w:rPr>
          <w:rFonts w:asciiTheme="majorHAnsi" w:hAnsiTheme="majorHAnsi" w:cs="Arial"/>
          <w:szCs w:val="22"/>
        </w:rPr>
      </w:pPr>
      <w:r w:rsidRPr="008C546C">
        <w:rPr>
          <w:rFonts w:asciiTheme="majorHAnsi" w:hAnsiTheme="majorHAnsi" w:cs="Arial"/>
          <w:szCs w:val="22"/>
        </w:rPr>
        <w:t>I learned continuous monitoring is important, including not only formal reports, but also site visits and informal communication.</w:t>
      </w:r>
    </w:p>
    <w:p w14:paraId="274295B4" w14:textId="77777777" w:rsidR="008C546C" w:rsidRPr="008C546C" w:rsidRDefault="008C546C" w:rsidP="008C546C">
      <w:pPr>
        <w:spacing w:line="240" w:lineRule="exact"/>
        <w:ind w:right="58"/>
        <w:rPr>
          <w:rFonts w:asciiTheme="majorHAnsi" w:hAnsiTheme="majorHAnsi" w:cs="Arial"/>
          <w:szCs w:val="22"/>
        </w:rPr>
      </w:pPr>
    </w:p>
    <w:p w14:paraId="4075F521" w14:textId="77777777" w:rsidR="008C546C" w:rsidRPr="008C546C" w:rsidRDefault="008C546C" w:rsidP="008C546C">
      <w:pPr>
        <w:spacing w:line="240" w:lineRule="exact"/>
        <w:ind w:right="58"/>
        <w:rPr>
          <w:rFonts w:asciiTheme="majorHAnsi" w:hAnsiTheme="majorHAnsi" w:cs="Arial"/>
          <w:szCs w:val="22"/>
          <w:u w:val="single"/>
        </w:rPr>
      </w:pPr>
      <w:r w:rsidRPr="008C546C">
        <w:rPr>
          <w:rFonts w:asciiTheme="majorHAnsi" w:hAnsiTheme="majorHAnsi" w:cs="Arial"/>
          <w:szCs w:val="22"/>
          <w:u w:val="single"/>
        </w:rPr>
        <w:t>Concluding Remarks</w:t>
      </w:r>
    </w:p>
    <w:p w14:paraId="0849CB8F"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The interest between participants seems to be more oriented to project management, but we found similarities between a larger cycle of M&amp;E and project management (smaller cycle). A common principle is a proper feedback mechanisms and positive interactions with the various stakeholders for achieving targets. Improvement in M&amp;E mechanism is linked with tackling existing system to achieve outcomes. By installing large and small M&amp;E cycles in each level, M&amp;E becomes a very powerful tool to change countries’ entire administration.</w:t>
      </w:r>
    </w:p>
    <w:p w14:paraId="1212D4E4"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Many practical tools and systems are shared during this workshop, which can be replicated in other countries according to their country context.</w:t>
      </w:r>
    </w:p>
    <w:p w14:paraId="777DDB2F"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 xml:space="preserve">Also important elements like strong leadership and communication among the parties for making things happen were also discussed. A question remains “How to imbed these items into the system as a culture?” </w:t>
      </w:r>
    </w:p>
    <w:p w14:paraId="324E884B"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JICA, MAs and EAs have a full of case studies of successes and failures. We can keep learning from each other. How to improve capacity of M&amp;E in JICA as well as MAs continues to be an important agenda, beyond simply managing individual projects.</w:t>
      </w:r>
    </w:p>
    <w:p w14:paraId="09CF8695" w14:textId="77777777" w:rsidR="008C546C" w:rsidRPr="008C546C" w:rsidRDefault="008C546C" w:rsidP="008D24E1">
      <w:pPr>
        <w:pStyle w:val="ListParagraph"/>
        <w:widowControl w:val="0"/>
        <w:numPr>
          <w:ilvl w:val="0"/>
          <w:numId w:val="45"/>
        </w:numPr>
        <w:spacing w:line="240" w:lineRule="exact"/>
        <w:ind w:right="58"/>
        <w:contextualSpacing w:val="0"/>
        <w:rPr>
          <w:rFonts w:asciiTheme="majorHAnsi" w:hAnsiTheme="majorHAnsi" w:cs="Arial"/>
          <w:szCs w:val="22"/>
        </w:rPr>
      </w:pPr>
      <w:r w:rsidRPr="008C546C">
        <w:rPr>
          <w:rFonts w:asciiTheme="majorHAnsi" w:hAnsiTheme="majorHAnsi" w:cs="Arial"/>
          <w:szCs w:val="22"/>
        </w:rPr>
        <w:t>This workshop is a new mode of JICA National Staff training. Though launched from Iraq for the first time, any country or JICA Office can host such a workshop. We are happy to see other volunteers for a next occasion.</w:t>
      </w:r>
    </w:p>
    <w:p w14:paraId="796AB3BA" w14:textId="77777777" w:rsidR="008C546C" w:rsidRDefault="008C546C">
      <w:pPr>
        <w:spacing w:after="200" w:line="276" w:lineRule="auto"/>
        <w:jc w:val="left"/>
        <w:rPr>
          <w:rFonts w:asciiTheme="minorHAnsi" w:hAnsiTheme="minorHAnsi"/>
          <w:b/>
          <w:bCs/>
        </w:rPr>
      </w:pPr>
    </w:p>
    <w:p w14:paraId="0D7DF038" w14:textId="77777777" w:rsidR="008C546C" w:rsidRDefault="008C546C">
      <w:pPr>
        <w:spacing w:after="200" w:line="276" w:lineRule="auto"/>
        <w:jc w:val="left"/>
        <w:rPr>
          <w:rFonts w:asciiTheme="minorHAnsi" w:hAnsiTheme="minorHAnsi"/>
          <w:b/>
          <w:bCs/>
        </w:rPr>
      </w:pPr>
      <w:r>
        <w:rPr>
          <w:rFonts w:asciiTheme="minorHAnsi" w:hAnsiTheme="minorHAnsi"/>
          <w:b/>
          <w:bCs/>
        </w:rPr>
        <w:br w:type="page"/>
      </w:r>
    </w:p>
    <w:p w14:paraId="33753B62" w14:textId="77777777" w:rsidR="008C546C" w:rsidRDefault="008C546C" w:rsidP="005502E8">
      <w:pPr>
        <w:autoSpaceDE w:val="0"/>
        <w:autoSpaceDN w:val="0"/>
        <w:adjustRightInd w:val="0"/>
        <w:jc w:val="left"/>
        <w:rPr>
          <w:rFonts w:asciiTheme="minorHAnsi" w:hAnsiTheme="minorHAnsi"/>
          <w:b/>
          <w:bCs/>
        </w:rPr>
      </w:pPr>
      <w:r>
        <w:rPr>
          <w:rFonts w:asciiTheme="minorHAnsi" w:hAnsiTheme="minorHAnsi"/>
          <w:b/>
          <w:bCs/>
        </w:rPr>
        <w:lastRenderedPageBreak/>
        <w:t>Annex 3</w:t>
      </w:r>
    </w:p>
    <w:p w14:paraId="3373EA6E" w14:textId="77777777" w:rsidR="008C546C" w:rsidRPr="008C546C" w:rsidRDefault="008C546C" w:rsidP="008C546C">
      <w:pPr>
        <w:tabs>
          <w:tab w:val="left" w:pos="1365"/>
        </w:tabs>
        <w:jc w:val="center"/>
        <w:rPr>
          <w:rFonts w:asciiTheme="majorHAnsi" w:hAnsiTheme="majorHAnsi"/>
          <w:b/>
          <w:bCs/>
          <w:szCs w:val="22"/>
        </w:rPr>
      </w:pPr>
      <w:r w:rsidRPr="008C546C">
        <w:rPr>
          <w:rFonts w:asciiTheme="majorHAnsi" w:hAnsiTheme="majorHAnsi"/>
          <w:b/>
          <w:bCs/>
          <w:szCs w:val="22"/>
        </w:rPr>
        <w:t xml:space="preserve">Concept Note on a Study Tour </w:t>
      </w:r>
    </w:p>
    <w:p w14:paraId="00F550E9" w14:textId="77777777" w:rsidR="008C546C" w:rsidRPr="008C546C" w:rsidRDefault="008C546C" w:rsidP="008C546C">
      <w:pPr>
        <w:tabs>
          <w:tab w:val="left" w:pos="1365"/>
        </w:tabs>
        <w:jc w:val="center"/>
        <w:rPr>
          <w:rFonts w:asciiTheme="majorHAnsi" w:hAnsiTheme="majorHAnsi"/>
          <w:b/>
          <w:bCs/>
          <w:szCs w:val="22"/>
        </w:rPr>
      </w:pPr>
      <w:proofErr w:type="gramStart"/>
      <w:r w:rsidRPr="008C546C">
        <w:rPr>
          <w:rFonts w:asciiTheme="majorHAnsi" w:hAnsiTheme="majorHAnsi"/>
          <w:b/>
          <w:bCs/>
          <w:szCs w:val="22"/>
        </w:rPr>
        <w:t>on</w:t>
      </w:r>
      <w:proofErr w:type="gramEnd"/>
      <w:r w:rsidRPr="008C546C">
        <w:rPr>
          <w:rFonts w:asciiTheme="majorHAnsi" w:hAnsiTheme="majorHAnsi"/>
          <w:b/>
          <w:bCs/>
          <w:szCs w:val="22"/>
        </w:rPr>
        <w:t xml:space="preserve"> South - South and Triangular Cooperation Institutional Set Up in Egypt</w:t>
      </w:r>
    </w:p>
    <w:p w14:paraId="5E2DB10A" w14:textId="77777777" w:rsidR="008C546C" w:rsidRPr="008C546C" w:rsidRDefault="008C546C" w:rsidP="008C546C">
      <w:pPr>
        <w:tabs>
          <w:tab w:val="left" w:pos="1365"/>
        </w:tabs>
        <w:rPr>
          <w:rFonts w:asciiTheme="majorHAnsi" w:hAnsiTheme="majorHAnsi"/>
          <w:b/>
          <w:bCs/>
          <w:szCs w:val="22"/>
          <w:lang w:bidi="ar-IQ"/>
        </w:rPr>
      </w:pPr>
    </w:p>
    <w:p w14:paraId="19EDC7E5" w14:textId="77777777" w:rsidR="008C546C" w:rsidRPr="008C546C" w:rsidRDefault="008C546C" w:rsidP="008C546C">
      <w:pPr>
        <w:jc w:val="right"/>
        <w:rPr>
          <w:rFonts w:asciiTheme="majorHAnsi" w:hAnsiTheme="majorHAnsi"/>
          <w:szCs w:val="22"/>
        </w:rPr>
      </w:pPr>
      <w:r w:rsidRPr="008C546C">
        <w:rPr>
          <w:rFonts w:asciiTheme="majorHAnsi" w:hAnsiTheme="majorHAnsi"/>
          <w:szCs w:val="22"/>
        </w:rPr>
        <w:t xml:space="preserve">October, 2014 </w:t>
      </w:r>
    </w:p>
    <w:p w14:paraId="521A536A" w14:textId="77777777" w:rsidR="008C546C" w:rsidRPr="008C546C" w:rsidRDefault="008C546C" w:rsidP="008C546C">
      <w:pPr>
        <w:jc w:val="right"/>
        <w:rPr>
          <w:rFonts w:asciiTheme="majorHAnsi" w:hAnsiTheme="majorHAnsi"/>
          <w:szCs w:val="22"/>
        </w:rPr>
      </w:pPr>
    </w:p>
    <w:p w14:paraId="56FEDE53" w14:textId="77777777" w:rsidR="008C546C" w:rsidRPr="008C546C" w:rsidRDefault="008C546C" w:rsidP="008C546C">
      <w:pPr>
        <w:rPr>
          <w:rFonts w:asciiTheme="majorHAnsi" w:hAnsiTheme="majorHAnsi"/>
          <w:szCs w:val="22"/>
          <w:lang w:bidi="ar-IQ"/>
        </w:rPr>
      </w:pPr>
      <w:r w:rsidRPr="008C546C">
        <w:rPr>
          <w:rFonts w:asciiTheme="majorHAnsi" w:hAnsiTheme="majorHAnsi"/>
          <w:szCs w:val="22"/>
          <w:lang w:bidi="ar-IQ"/>
        </w:rPr>
        <w:t>South-South and Triangular Cooperation is initiated, organized and managed by developing countries themselves; often, Governments play leading role, with active participation from public- and private-sector institutions, non-governmental organizations and individuals. It involves different and evolving forms, including the sharing of knowledge and experience, training, technology transfer, financial and monetary cooperation and in-kind contributions. South-South cooperation can include different sectors and can be bilateral, multilateral, sub regional, regional or interregional in nature.</w:t>
      </w:r>
    </w:p>
    <w:p w14:paraId="0AA407AC" w14:textId="77777777" w:rsidR="008C546C" w:rsidRPr="008C546C" w:rsidRDefault="008C546C" w:rsidP="008C546C">
      <w:pPr>
        <w:rPr>
          <w:rFonts w:asciiTheme="majorHAnsi" w:hAnsiTheme="majorHAnsi"/>
          <w:szCs w:val="22"/>
        </w:rPr>
      </w:pPr>
    </w:p>
    <w:p w14:paraId="51C70C14" w14:textId="77777777" w:rsidR="008C546C" w:rsidRPr="008C546C" w:rsidRDefault="008C546C" w:rsidP="008C546C">
      <w:pPr>
        <w:rPr>
          <w:rFonts w:asciiTheme="majorHAnsi" w:hAnsiTheme="majorHAnsi"/>
          <w:szCs w:val="22"/>
        </w:rPr>
      </w:pPr>
      <w:r w:rsidRPr="008C546C">
        <w:rPr>
          <w:rFonts w:asciiTheme="majorHAnsi" w:hAnsiTheme="majorHAnsi"/>
          <w:szCs w:val="22"/>
        </w:rPr>
        <w:t xml:space="preserve">In order to institutionalize </w:t>
      </w:r>
      <w:r w:rsidRPr="008C546C">
        <w:rPr>
          <w:rFonts w:asciiTheme="majorHAnsi" w:hAnsiTheme="majorHAnsi"/>
          <w:szCs w:val="22"/>
          <w:lang w:bidi="ar-IQ"/>
        </w:rPr>
        <w:t>South-South and Triangular</w:t>
      </w:r>
      <w:r w:rsidRPr="008C546C">
        <w:rPr>
          <w:rFonts w:asciiTheme="majorHAnsi" w:hAnsiTheme="majorHAnsi"/>
          <w:szCs w:val="22"/>
        </w:rPr>
        <w:t xml:space="preserve"> cooperation and to be appropriately engage in the SSTC, the following are key factors should be considered;</w:t>
      </w:r>
    </w:p>
    <w:p w14:paraId="5C2736C0" w14:textId="77777777" w:rsidR="008C546C" w:rsidRPr="008C546C" w:rsidRDefault="008C546C" w:rsidP="008D24E1">
      <w:pPr>
        <w:pStyle w:val="ListParagraph"/>
        <w:numPr>
          <w:ilvl w:val="0"/>
          <w:numId w:val="14"/>
        </w:numPr>
        <w:spacing w:line="276" w:lineRule="auto"/>
        <w:contextualSpacing w:val="0"/>
        <w:rPr>
          <w:rFonts w:asciiTheme="majorHAnsi" w:hAnsiTheme="majorHAnsi"/>
          <w:szCs w:val="22"/>
        </w:rPr>
      </w:pPr>
      <w:r w:rsidRPr="008C546C">
        <w:rPr>
          <w:rFonts w:asciiTheme="majorHAnsi" w:hAnsiTheme="majorHAnsi"/>
          <w:szCs w:val="22"/>
        </w:rPr>
        <w:t xml:space="preserve">Establishment of the institutional set-up; </w:t>
      </w:r>
    </w:p>
    <w:p w14:paraId="676C5BA2" w14:textId="77777777" w:rsidR="008C546C" w:rsidRPr="008C546C" w:rsidRDefault="008C546C" w:rsidP="008D24E1">
      <w:pPr>
        <w:pStyle w:val="ListParagraph"/>
        <w:numPr>
          <w:ilvl w:val="0"/>
          <w:numId w:val="14"/>
        </w:numPr>
        <w:spacing w:line="276" w:lineRule="auto"/>
        <w:contextualSpacing w:val="0"/>
        <w:rPr>
          <w:rFonts w:asciiTheme="majorHAnsi" w:hAnsiTheme="majorHAnsi"/>
          <w:szCs w:val="22"/>
        </w:rPr>
      </w:pPr>
      <w:r w:rsidRPr="008C546C">
        <w:rPr>
          <w:rFonts w:asciiTheme="majorHAnsi" w:hAnsiTheme="majorHAnsi"/>
          <w:szCs w:val="22"/>
        </w:rPr>
        <w:t xml:space="preserve">Policy formulation with priorities set;  </w:t>
      </w:r>
    </w:p>
    <w:p w14:paraId="430447AB" w14:textId="77777777" w:rsidR="008C546C" w:rsidRPr="008C546C" w:rsidRDefault="008C546C" w:rsidP="008D24E1">
      <w:pPr>
        <w:pStyle w:val="ListParagraph"/>
        <w:numPr>
          <w:ilvl w:val="0"/>
          <w:numId w:val="14"/>
        </w:numPr>
        <w:spacing w:line="276" w:lineRule="auto"/>
        <w:contextualSpacing w:val="0"/>
        <w:rPr>
          <w:rFonts w:asciiTheme="majorHAnsi" w:hAnsiTheme="majorHAnsi"/>
          <w:szCs w:val="22"/>
        </w:rPr>
      </w:pPr>
      <w:r w:rsidRPr="008C546C">
        <w:rPr>
          <w:rFonts w:asciiTheme="majorHAnsi" w:hAnsiTheme="majorHAnsi"/>
          <w:szCs w:val="22"/>
        </w:rPr>
        <w:t>Archive the substantive experiences from successful cases and/or lessons learnt, which could be disseminated to other countries.</w:t>
      </w:r>
    </w:p>
    <w:p w14:paraId="163E4197" w14:textId="77777777" w:rsidR="008C546C" w:rsidRPr="008C546C" w:rsidRDefault="008C546C" w:rsidP="008C546C">
      <w:pPr>
        <w:rPr>
          <w:rFonts w:asciiTheme="majorHAnsi" w:hAnsiTheme="majorHAnsi"/>
          <w:szCs w:val="22"/>
          <w:lang w:bidi="ar-IQ"/>
        </w:rPr>
      </w:pPr>
    </w:p>
    <w:p w14:paraId="6D6708DB" w14:textId="77777777" w:rsidR="008C546C" w:rsidRPr="008C546C" w:rsidRDefault="008C546C" w:rsidP="008C546C">
      <w:pPr>
        <w:rPr>
          <w:rFonts w:asciiTheme="majorHAnsi" w:hAnsiTheme="majorHAnsi"/>
          <w:szCs w:val="22"/>
        </w:rPr>
      </w:pPr>
      <w:r w:rsidRPr="008C546C">
        <w:rPr>
          <w:rFonts w:asciiTheme="majorHAnsi" w:hAnsiTheme="majorHAnsi"/>
          <w:szCs w:val="22"/>
          <w:lang w:bidi="ar-IQ"/>
        </w:rPr>
        <w:t xml:space="preserve">In February 2014, the Secretariat General of the Council of Ministers of Iraq issued </w:t>
      </w:r>
      <w:proofErr w:type="spellStart"/>
      <w:r w:rsidRPr="008C546C">
        <w:rPr>
          <w:rFonts w:asciiTheme="majorHAnsi" w:hAnsiTheme="majorHAnsi"/>
          <w:szCs w:val="22"/>
          <w:lang w:bidi="ar-IQ"/>
        </w:rPr>
        <w:t>Diwani</w:t>
      </w:r>
      <w:proofErr w:type="spellEnd"/>
      <w:r w:rsidRPr="008C546C">
        <w:rPr>
          <w:rFonts w:asciiTheme="majorHAnsi" w:hAnsiTheme="majorHAnsi"/>
          <w:szCs w:val="22"/>
          <w:lang w:bidi="ar-IQ"/>
        </w:rPr>
        <w:t xml:space="preserve"> Order No. 17 dated 22 February 2014 that established a </w:t>
      </w:r>
      <w:r w:rsidRPr="008C546C">
        <w:rPr>
          <w:rFonts w:asciiTheme="majorHAnsi" w:hAnsiTheme="majorHAnsi"/>
          <w:szCs w:val="22"/>
        </w:rPr>
        <w:t>committee to set the basis for South - South Cooperation (SSC) and Triangular Cooperation (TC) and to determine Iraq's and the regional priorities. The committee is chaired by the Chairman of the Prime Minister's Advisory Commission (PMAC) with Deputy Minister of Trade, DG of Governmental Follow - Up and Coordination of the Secretariat General of the Council of Ministers (</w:t>
      </w:r>
      <w:proofErr w:type="spellStart"/>
      <w:r w:rsidRPr="008C546C">
        <w:rPr>
          <w:rFonts w:asciiTheme="majorHAnsi" w:hAnsiTheme="majorHAnsi"/>
          <w:szCs w:val="22"/>
        </w:rPr>
        <w:t>CoMSec</w:t>
      </w:r>
      <w:proofErr w:type="spellEnd"/>
      <w:r w:rsidRPr="008C546C">
        <w:rPr>
          <w:rFonts w:asciiTheme="majorHAnsi" w:hAnsiTheme="majorHAnsi"/>
          <w:szCs w:val="22"/>
        </w:rPr>
        <w:t>), DG of International Organizations of PMAC, DG of the Economic Department of Ministry of Finance, DG of Economic and Financial Policies Department of Ministry of Planning and a First Secretary from Ministry of Foreign Affairs as members.</w:t>
      </w:r>
    </w:p>
    <w:p w14:paraId="24CBB2F2" w14:textId="77777777" w:rsidR="008C546C" w:rsidRPr="008C546C" w:rsidRDefault="008C546C" w:rsidP="008C546C">
      <w:pPr>
        <w:rPr>
          <w:rFonts w:asciiTheme="majorHAnsi" w:hAnsiTheme="majorHAnsi"/>
          <w:szCs w:val="22"/>
        </w:rPr>
      </w:pPr>
    </w:p>
    <w:p w14:paraId="359CAB48" w14:textId="77777777" w:rsidR="008C546C" w:rsidRPr="008C546C" w:rsidRDefault="008C546C" w:rsidP="008C546C">
      <w:pPr>
        <w:rPr>
          <w:rFonts w:asciiTheme="majorHAnsi" w:hAnsiTheme="majorHAnsi"/>
          <w:szCs w:val="22"/>
        </w:rPr>
      </w:pPr>
      <w:r w:rsidRPr="008C546C">
        <w:rPr>
          <w:rFonts w:asciiTheme="majorHAnsi" w:hAnsiTheme="majorHAnsi"/>
          <w:szCs w:val="22"/>
        </w:rPr>
        <w:t xml:space="preserve">While this committee is expected to start its deliberations soon, it is important to learn from the experiences of other countries to have an effective institutional set up that shall move forward the SSTC initiatives. The study tour will be arranged to learn about the institutional set ups for the SSC and TC with the purpose of identifying the optimal institutional set up for Iraq and the conjoint issues between Iraq and the selected study tour country depending on the experience and past performance in the field. Also, prioritize the areas of joint work, such as youth employment, women empowerment, environment or any other topic will be identified within the discussions with the selected country. </w:t>
      </w:r>
    </w:p>
    <w:p w14:paraId="5663B9EE" w14:textId="77777777" w:rsidR="008C546C" w:rsidRPr="008C546C" w:rsidRDefault="008C546C" w:rsidP="008C546C">
      <w:pPr>
        <w:rPr>
          <w:rFonts w:asciiTheme="majorHAnsi" w:hAnsiTheme="majorHAnsi"/>
          <w:szCs w:val="22"/>
        </w:rPr>
      </w:pPr>
      <w:r w:rsidRPr="008C546C">
        <w:rPr>
          <w:rFonts w:asciiTheme="majorHAnsi" w:hAnsiTheme="majorHAnsi"/>
          <w:szCs w:val="22"/>
        </w:rPr>
        <w:t xml:space="preserve">As the first step, UNDP presented to the </w:t>
      </w:r>
      <w:proofErr w:type="spellStart"/>
      <w:r w:rsidRPr="008C546C">
        <w:rPr>
          <w:rFonts w:asciiTheme="majorHAnsi" w:hAnsiTheme="majorHAnsi"/>
          <w:szCs w:val="22"/>
        </w:rPr>
        <w:t>GoI</w:t>
      </w:r>
      <w:proofErr w:type="spellEnd"/>
      <w:r w:rsidRPr="008C546C">
        <w:rPr>
          <w:rFonts w:asciiTheme="majorHAnsi" w:hAnsiTheme="majorHAnsi"/>
          <w:szCs w:val="22"/>
        </w:rPr>
        <w:t xml:space="preserve"> several models of institutional set ups as indicated below at the preparatory meeting convened by PMAC on 22 January, 2014. </w:t>
      </w:r>
    </w:p>
    <w:p w14:paraId="4AE0B1F5" w14:textId="77777777" w:rsidR="008C546C" w:rsidRPr="008C546C" w:rsidRDefault="008C546C" w:rsidP="008D24E1">
      <w:pPr>
        <w:pStyle w:val="ListParagraph"/>
        <w:numPr>
          <w:ilvl w:val="0"/>
          <w:numId w:val="11"/>
        </w:numPr>
        <w:spacing w:line="276" w:lineRule="auto"/>
        <w:contextualSpacing w:val="0"/>
        <w:rPr>
          <w:rFonts w:asciiTheme="majorHAnsi" w:hAnsiTheme="majorHAnsi"/>
          <w:szCs w:val="22"/>
        </w:rPr>
      </w:pPr>
      <w:r w:rsidRPr="008C546C">
        <w:rPr>
          <w:rFonts w:asciiTheme="majorHAnsi" w:hAnsiTheme="majorHAnsi"/>
          <w:bCs/>
          <w:szCs w:val="22"/>
        </w:rPr>
        <w:t xml:space="preserve">National agency </w:t>
      </w:r>
      <w:r w:rsidRPr="008C546C">
        <w:rPr>
          <w:rFonts w:asciiTheme="majorHAnsi" w:hAnsiTheme="majorHAnsi"/>
          <w:szCs w:val="22"/>
        </w:rPr>
        <w:t xml:space="preserve">hosted at the Ministry of Foreign Affairs / Ministry of Planning            </w:t>
      </w:r>
    </w:p>
    <w:p w14:paraId="2917DD52" w14:textId="77777777" w:rsidR="008C546C" w:rsidRPr="008C546C" w:rsidRDefault="008C546C" w:rsidP="008D24E1">
      <w:pPr>
        <w:pStyle w:val="ListParagraph"/>
        <w:numPr>
          <w:ilvl w:val="0"/>
          <w:numId w:val="11"/>
        </w:numPr>
        <w:spacing w:line="276" w:lineRule="auto"/>
        <w:contextualSpacing w:val="0"/>
        <w:rPr>
          <w:rFonts w:asciiTheme="majorHAnsi" w:hAnsiTheme="majorHAnsi"/>
          <w:szCs w:val="22"/>
        </w:rPr>
      </w:pPr>
      <w:r w:rsidRPr="008C546C">
        <w:rPr>
          <w:rFonts w:asciiTheme="majorHAnsi" w:hAnsiTheme="majorHAnsi"/>
          <w:szCs w:val="22"/>
        </w:rPr>
        <w:t>National cross-agency, within the government</w:t>
      </w:r>
    </w:p>
    <w:p w14:paraId="13925A0D" w14:textId="77777777" w:rsidR="008C546C" w:rsidRPr="008C546C" w:rsidRDefault="008C546C" w:rsidP="008D24E1">
      <w:pPr>
        <w:pStyle w:val="ListParagraph"/>
        <w:numPr>
          <w:ilvl w:val="0"/>
          <w:numId w:val="11"/>
        </w:numPr>
        <w:spacing w:line="276" w:lineRule="auto"/>
        <w:contextualSpacing w:val="0"/>
        <w:rPr>
          <w:rFonts w:asciiTheme="majorHAnsi" w:hAnsiTheme="majorHAnsi"/>
          <w:szCs w:val="22"/>
        </w:rPr>
      </w:pPr>
      <w:proofErr w:type="spellStart"/>
      <w:r w:rsidRPr="008C546C">
        <w:rPr>
          <w:rFonts w:asciiTheme="majorHAnsi" w:hAnsiTheme="majorHAnsi"/>
          <w:bCs/>
          <w:szCs w:val="22"/>
        </w:rPr>
        <w:t>Sectoral</w:t>
      </w:r>
      <w:proofErr w:type="spellEnd"/>
      <w:r w:rsidRPr="008C546C">
        <w:rPr>
          <w:rFonts w:asciiTheme="majorHAnsi" w:hAnsiTheme="majorHAnsi"/>
          <w:bCs/>
          <w:szCs w:val="22"/>
        </w:rPr>
        <w:t xml:space="preserve"> agency </w:t>
      </w:r>
      <w:r w:rsidRPr="008C546C">
        <w:rPr>
          <w:rFonts w:asciiTheme="majorHAnsi" w:hAnsiTheme="majorHAnsi"/>
          <w:szCs w:val="22"/>
        </w:rPr>
        <w:t>that can have offices in partner countries</w:t>
      </w:r>
    </w:p>
    <w:p w14:paraId="70954E3B" w14:textId="77777777" w:rsidR="008C546C" w:rsidRPr="008C546C" w:rsidRDefault="008C546C" w:rsidP="008D24E1">
      <w:pPr>
        <w:pStyle w:val="ListParagraph"/>
        <w:numPr>
          <w:ilvl w:val="0"/>
          <w:numId w:val="11"/>
        </w:numPr>
        <w:spacing w:line="276" w:lineRule="auto"/>
        <w:contextualSpacing w:val="0"/>
        <w:rPr>
          <w:rFonts w:asciiTheme="majorHAnsi" w:hAnsiTheme="majorHAnsi"/>
          <w:szCs w:val="22"/>
        </w:rPr>
      </w:pPr>
      <w:r w:rsidRPr="008C546C">
        <w:rPr>
          <w:rFonts w:asciiTheme="majorHAnsi" w:hAnsiTheme="majorHAnsi"/>
          <w:szCs w:val="22"/>
        </w:rPr>
        <w:t>Public-Private company</w:t>
      </w:r>
    </w:p>
    <w:p w14:paraId="2AE71F67" w14:textId="77777777" w:rsidR="008C546C" w:rsidRPr="008C546C" w:rsidRDefault="008C546C" w:rsidP="008C546C">
      <w:pPr>
        <w:rPr>
          <w:rFonts w:asciiTheme="majorHAnsi" w:hAnsiTheme="majorHAnsi"/>
          <w:szCs w:val="22"/>
        </w:rPr>
      </w:pPr>
    </w:p>
    <w:p w14:paraId="7FAC7088" w14:textId="77777777" w:rsidR="008C546C" w:rsidRPr="008C546C" w:rsidRDefault="008C546C" w:rsidP="008C546C">
      <w:pPr>
        <w:rPr>
          <w:rFonts w:asciiTheme="majorHAnsi" w:hAnsiTheme="majorHAnsi"/>
          <w:szCs w:val="22"/>
        </w:rPr>
      </w:pPr>
      <w:r w:rsidRPr="008C546C">
        <w:rPr>
          <w:rFonts w:asciiTheme="majorHAnsi" w:hAnsiTheme="majorHAnsi"/>
          <w:szCs w:val="22"/>
        </w:rPr>
        <w:t>While the 2</w:t>
      </w:r>
      <w:r w:rsidRPr="008C546C">
        <w:rPr>
          <w:rFonts w:asciiTheme="majorHAnsi" w:hAnsiTheme="majorHAnsi"/>
          <w:szCs w:val="22"/>
          <w:vertAlign w:val="superscript"/>
        </w:rPr>
        <w:t>nd</w:t>
      </w:r>
      <w:r w:rsidRPr="008C546C">
        <w:rPr>
          <w:rFonts w:asciiTheme="majorHAnsi" w:hAnsiTheme="majorHAnsi"/>
          <w:szCs w:val="22"/>
        </w:rPr>
        <w:t xml:space="preserve"> type “National cross-agency within the government” model is probably the closest to the one that Iraq is envisaged to have, the first study tour should be considered in the </w:t>
      </w:r>
      <w:proofErr w:type="spellStart"/>
      <w:r w:rsidRPr="008C546C">
        <w:rPr>
          <w:rFonts w:asciiTheme="majorHAnsi" w:hAnsiTheme="majorHAnsi"/>
          <w:szCs w:val="22"/>
        </w:rPr>
        <w:t>neighbouring</w:t>
      </w:r>
      <w:proofErr w:type="spellEnd"/>
      <w:r w:rsidRPr="008C546C">
        <w:rPr>
          <w:rFonts w:asciiTheme="majorHAnsi" w:hAnsiTheme="majorHAnsi"/>
          <w:szCs w:val="22"/>
        </w:rPr>
        <w:t xml:space="preserve"> countries of more similar context. Therefore, UNDP would like to propose the committee to have a first study tour in Egypt to deepen the knowledge of SSC / TC institutional arrangement. Egypt has the 1</w:t>
      </w:r>
      <w:r w:rsidRPr="008C546C">
        <w:rPr>
          <w:rFonts w:asciiTheme="majorHAnsi" w:hAnsiTheme="majorHAnsi"/>
          <w:szCs w:val="22"/>
          <w:vertAlign w:val="superscript"/>
        </w:rPr>
        <w:t>st</w:t>
      </w:r>
      <w:r w:rsidRPr="008C546C">
        <w:rPr>
          <w:rFonts w:asciiTheme="majorHAnsi" w:hAnsiTheme="majorHAnsi"/>
          <w:szCs w:val="22"/>
        </w:rPr>
        <w:t xml:space="preserve"> type (in the above) of institutional set up: </w:t>
      </w:r>
    </w:p>
    <w:p w14:paraId="15660180" w14:textId="77777777" w:rsidR="008C546C" w:rsidRPr="008C546C" w:rsidRDefault="008C546C" w:rsidP="008C546C">
      <w:pPr>
        <w:rPr>
          <w:rFonts w:asciiTheme="majorHAnsi" w:hAnsiTheme="majorHAnsi"/>
          <w:szCs w:val="22"/>
        </w:rPr>
      </w:pPr>
      <w:r w:rsidRPr="008C546C">
        <w:rPr>
          <w:rFonts w:asciiTheme="majorHAnsi" w:hAnsiTheme="majorHAnsi"/>
          <w:szCs w:val="22"/>
        </w:rPr>
        <w:t xml:space="preserve">Egypt: Ministry of Foreign Affairs is in charge of SS/TC initiatives and undertakes technical cooperation </w:t>
      </w:r>
      <w:proofErr w:type="spellStart"/>
      <w:r w:rsidRPr="008C546C">
        <w:rPr>
          <w:rFonts w:asciiTheme="majorHAnsi" w:hAnsiTheme="majorHAnsi"/>
          <w:szCs w:val="22"/>
        </w:rPr>
        <w:t>programmes</w:t>
      </w:r>
      <w:proofErr w:type="spellEnd"/>
      <w:r w:rsidRPr="008C546C">
        <w:rPr>
          <w:rFonts w:asciiTheme="majorHAnsi" w:hAnsiTheme="majorHAnsi"/>
          <w:szCs w:val="22"/>
        </w:rPr>
        <w:t xml:space="preserve"> mainly through the below entities under </w:t>
      </w:r>
      <w:proofErr w:type="spellStart"/>
      <w:r w:rsidRPr="008C546C">
        <w:rPr>
          <w:rFonts w:asciiTheme="majorHAnsi" w:hAnsiTheme="majorHAnsi"/>
          <w:szCs w:val="22"/>
        </w:rPr>
        <w:t>MoFA</w:t>
      </w:r>
      <w:proofErr w:type="spellEnd"/>
      <w:r w:rsidRPr="008C546C">
        <w:rPr>
          <w:rFonts w:asciiTheme="majorHAnsi" w:hAnsiTheme="majorHAnsi"/>
          <w:szCs w:val="22"/>
        </w:rPr>
        <w:t xml:space="preserve">;   </w:t>
      </w:r>
    </w:p>
    <w:p w14:paraId="05545B27" w14:textId="77777777" w:rsidR="008C546C" w:rsidRPr="008C546C" w:rsidRDefault="008C546C" w:rsidP="008D24E1">
      <w:pPr>
        <w:pStyle w:val="ListParagraph"/>
        <w:numPr>
          <w:ilvl w:val="0"/>
          <w:numId w:val="12"/>
        </w:numPr>
        <w:spacing w:line="276" w:lineRule="auto"/>
        <w:contextualSpacing w:val="0"/>
        <w:rPr>
          <w:rFonts w:asciiTheme="majorHAnsi" w:hAnsiTheme="majorHAnsi"/>
          <w:szCs w:val="22"/>
        </w:rPr>
      </w:pPr>
      <w:r w:rsidRPr="008C546C">
        <w:rPr>
          <w:rFonts w:asciiTheme="majorHAnsi" w:hAnsiTheme="majorHAnsi"/>
          <w:szCs w:val="22"/>
        </w:rPr>
        <w:t>Egyptian Fund for Technical Cooperation with Africa (EFTCA)</w:t>
      </w:r>
    </w:p>
    <w:p w14:paraId="10399DDE" w14:textId="77777777" w:rsidR="008C546C" w:rsidRPr="008C546C" w:rsidRDefault="008C546C" w:rsidP="008D24E1">
      <w:pPr>
        <w:pStyle w:val="ListParagraph"/>
        <w:numPr>
          <w:ilvl w:val="0"/>
          <w:numId w:val="12"/>
        </w:numPr>
        <w:spacing w:line="276" w:lineRule="auto"/>
        <w:contextualSpacing w:val="0"/>
        <w:rPr>
          <w:rFonts w:asciiTheme="majorHAnsi" w:hAnsiTheme="majorHAnsi"/>
          <w:szCs w:val="22"/>
        </w:rPr>
      </w:pPr>
      <w:r w:rsidRPr="008C546C">
        <w:rPr>
          <w:rFonts w:asciiTheme="majorHAnsi" w:hAnsiTheme="majorHAnsi"/>
          <w:szCs w:val="22"/>
        </w:rPr>
        <w:t>Egyptian Fund for Technical Cooperation with the Commonwealth EFTCC</w:t>
      </w:r>
    </w:p>
    <w:p w14:paraId="0D6A180E" w14:textId="77777777" w:rsidR="008C546C" w:rsidRPr="008C546C" w:rsidRDefault="008C546C" w:rsidP="008C546C">
      <w:pPr>
        <w:pStyle w:val="ListParagraph"/>
        <w:rPr>
          <w:rFonts w:asciiTheme="majorHAnsi" w:hAnsiTheme="majorHAnsi"/>
          <w:szCs w:val="22"/>
        </w:rPr>
      </w:pPr>
    </w:p>
    <w:p w14:paraId="3A2992B9" w14:textId="77777777" w:rsidR="008C546C" w:rsidRPr="008C546C" w:rsidRDefault="008C546C" w:rsidP="008C546C">
      <w:pPr>
        <w:rPr>
          <w:rFonts w:asciiTheme="majorHAnsi" w:hAnsiTheme="majorHAnsi"/>
          <w:szCs w:val="22"/>
        </w:rPr>
      </w:pPr>
      <w:r w:rsidRPr="008C546C">
        <w:rPr>
          <w:rFonts w:asciiTheme="majorHAnsi" w:hAnsiTheme="majorHAnsi"/>
          <w:szCs w:val="22"/>
        </w:rPr>
        <w:t>Egypt also has established the South–South Industrial Cooperation Centre (SICC) under Ministry of Trade and Industry for promoting cooperation in the industrial field.</w:t>
      </w:r>
      <w:r w:rsidRPr="008C546C" w:rsidDel="00A46314">
        <w:rPr>
          <w:rStyle w:val="CommentReference"/>
          <w:rFonts w:asciiTheme="majorHAnsi" w:hAnsiTheme="majorHAnsi"/>
          <w:sz w:val="22"/>
          <w:szCs w:val="22"/>
        </w:rPr>
        <w:t xml:space="preserve"> </w:t>
      </w:r>
    </w:p>
    <w:p w14:paraId="67EEA18A" w14:textId="77777777" w:rsidR="008C546C" w:rsidRPr="008C546C" w:rsidRDefault="008C546C" w:rsidP="008C546C">
      <w:pPr>
        <w:rPr>
          <w:rFonts w:asciiTheme="majorHAnsi" w:hAnsiTheme="majorHAnsi"/>
          <w:szCs w:val="22"/>
        </w:rPr>
      </w:pPr>
    </w:p>
    <w:p w14:paraId="48B81F45" w14:textId="77777777" w:rsidR="008C546C" w:rsidRPr="008C546C" w:rsidRDefault="008C546C" w:rsidP="008C546C">
      <w:pPr>
        <w:rPr>
          <w:rFonts w:asciiTheme="majorHAnsi" w:hAnsiTheme="majorHAnsi"/>
          <w:szCs w:val="22"/>
        </w:rPr>
      </w:pPr>
      <w:r w:rsidRPr="008C546C">
        <w:rPr>
          <w:rFonts w:asciiTheme="majorHAnsi" w:hAnsiTheme="majorHAnsi"/>
          <w:szCs w:val="22"/>
        </w:rPr>
        <w:t xml:space="preserve">Once this study tour takes place, the committee will be officially convened to present the findings/lessons learnt to be useful for Iraq and start developing its own proposal for the institutional set - up, </w:t>
      </w:r>
      <w:proofErr w:type="spellStart"/>
      <w:r w:rsidRPr="008C546C">
        <w:rPr>
          <w:rFonts w:asciiTheme="majorHAnsi" w:hAnsiTheme="majorHAnsi"/>
          <w:szCs w:val="22"/>
        </w:rPr>
        <w:t>ToR</w:t>
      </w:r>
      <w:proofErr w:type="spellEnd"/>
      <w:r w:rsidRPr="008C546C">
        <w:rPr>
          <w:rFonts w:asciiTheme="majorHAnsi" w:hAnsiTheme="majorHAnsi"/>
          <w:szCs w:val="22"/>
        </w:rPr>
        <w:t xml:space="preserve">, agenda and action plan with UNDP’s technical support. Also, Iraq has significant lessons learnt not only during post-conflict transition since 2003, but also from </w:t>
      </w:r>
      <w:proofErr w:type="spellStart"/>
      <w:r w:rsidRPr="008C546C">
        <w:rPr>
          <w:rFonts w:asciiTheme="majorHAnsi" w:hAnsiTheme="majorHAnsi"/>
          <w:szCs w:val="22"/>
        </w:rPr>
        <w:t>sectoral</w:t>
      </w:r>
      <w:proofErr w:type="spellEnd"/>
      <w:r w:rsidRPr="008C546C">
        <w:rPr>
          <w:rFonts w:asciiTheme="majorHAnsi" w:hAnsiTheme="majorHAnsi"/>
          <w:szCs w:val="22"/>
        </w:rPr>
        <w:t xml:space="preserve"> experiences, such as elections, post-conflict reconstruction and marshland restoration, which would be beneficial for other countries. It's time for Iraq to start coordinating with other countries through this kind of knowledge/experience sharing.</w:t>
      </w:r>
    </w:p>
    <w:p w14:paraId="5A9488BC" w14:textId="77777777" w:rsidR="008C546C" w:rsidRPr="008C546C" w:rsidRDefault="008C546C" w:rsidP="008C546C">
      <w:pPr>
        <w:rPr>
          <w:rFonts w:asciiTheme="majorHAnsi" w:hAnsiTheme="majorHAnsi"/>
          <w:szCs w:val="22"/>
        </w:rPr>
      </w:pPr>
    </w:p>
    <w:p w14:paraId="0F4E7901" w14:textId="77777777" w:rsidR="008C546C" w:rsidRPr="008C546C" w:rsidRDefault="008C546C" w:rsidP="008C546C">
      <w:pPr>
        <w:rPr>
          <w:rFonts w:asciiTheme="majorHAnsi" w:hAnsiTheme="majorHAnsi"/>
          <w:szCs w:val="22"/>
        </w:rPr>
      </w:pPr>
      <w:r w:rsidRPr="008C546C">
        <w:rPr>
          <w:rFonts w:asciiTheme="majorHAnsi" w:hAnsiTheme="majorHAnsi"/>
          <w:szCs w:val="22"/>
        </w:rPr>
        <w:t>The below is an example of agenda for our discussions;</w:t>
      </w:r>
    </w:p>
    <w:p w14:paraId="5084D3A2"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Where the South - South (international) cooperation structure (department, division, etc.) was established? Why?</w:t>
      </w:r>
    </w:p>
    <w:p w14:paraId="12B7D781"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 xml:space="preserve">What is the mandate, </w:t>
      </w:r>
      <w:proofErr w:type="spellStart"/>
      <w:r w:rsidRPr="008C546C">
        <w:rPr>
          <w:rFonts w:asciiTheme="majorHAnsi" w:hAnsiTheme="majorHAnsi"/>
          <w:szCs w:val="22"/>
        </w:rPr>
        <w:t>ToR</w:t>
      </w:r>
      <w:proofErr w:type="spellEnd"/>
      <w:r w:rsidRPr="008C546C">
        <w:rPr>
          <w:rFonts w:asciiTheme="majorHAnsi" w:hAnsiTheme="majorHAnsi"/>
          <w:szCs w:val="22"/>
        </w:rPr>
        <w:t>, internal structure and coordination mechanism?</w:t>
      </w:r>
    </w:p>
    <w:p w14:paraId="31D327B0"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Have there been any changes in the institutional set up during the process? Any lessons learned?</w:t>
      </w:r>
    </w:p>
    <w:p w14:paraId="0CA64AC8"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What is the mechanism to formulate concrete SSC or TC projects (project identification, implementation mechanism)</w:t>
      </w:r>
    </w:p>
    <w:p w14:paraId="628F84D7"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How do they partner with academia, civil society, private sector or international / regional organizations?</w:t>
      </w:r>
    </w:p>
    <w:p w14:paraId="36E81010"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How SSC/TC is related to the foreign and national economic / trade policy (the so - called development diplomacy)?</w:t>
      </w:r>
    </w:p>
    <w:p w14:paraId="7FBCF520" w14:textId="77777777" w:rsidR="008C546C" w:rsidRPr="008C546C" w:rsidRDefault="008C546C" w:rsidP="008D24E1">
      <w:pPr>
        <w:pStyle w:val="ListParagraph"/>
        <w:numPr>
          <w:ilvl w:val="0"/>
          <w:numId w:val="13"/>
        </w:numPr>
        <w:spacing w:line="276" w:lineRule="auto"/>
        <w:contextualSpacing w:val="0"/>
        <w:rPr>
          <w:rFonts w:asciiTheme="majorHAnsi" w:hAnsiTheme="majorHAnsi"/>
          <w:szCs w:val="22"/>
        </w:rPr>
      </w:pPr>
      <w:r w:rsidRPr="008C546C">
        <w:rPr>
          <w:rFonts w:asciiTheme="majorHAnsi" w:hAnsiTheme="majorHAnsi"/>
          <w:szCs w:val="22"/>
        </w:rPr>
        <w:t xml:space="preserve">Explore the mechanism of identifying potential countries, starting from the region for South </w:t>
      </w:r>
      <w:proofErr w:type="spellStart"/>
      <w:r w:rsidRPr="008C546C">
        <w:rPr>
          <w:rFonts w:asciiTheme="majorHAnsi" w:hAnsiTheme="majorHAnsi"/>
          <w:szCs w:val="22"/>
        </w:rPr>
        <w:t>South</w:t>
      </w:r>
      <w:proofErr w:type="spellEnd"/>
      <w:r w:rsidRPr="008C546C">
        <w:rPr>
          <w:rFonts w:asciiTheme="majorHAnsi" w:hAnsiTheme="majorHAnsi"/>
          <w:szCs w:val="22"/>
        </w:rPr>
        <w:t xml:space="preserve"> and Triangular cooperation. Also learn about any available tools for this engagement to lead to the optimal outputs for this initiative.</w:t>
      </w:r>
    </w:p>
    <w:p w14:paraId="0F14B920" w14:textId="77777777" w:rsidR="008C546C" w:rsidRPr="008C546C" w:rsidRDefault="008C546C" w:rsidP="008C546C">
      <w:pPr>
        <w:rPr>
          <w:rFonts w:asciiTheme="majorHAnsi" w:hAnsiTheme="majorHAnsi"/>
          <w:szCs w:val="22"/>
        </w:rPr>
      </w:pPr>
    </w:p>
    <w:p w14:paraId="290EB4B4" w14:textId="77777777" w:rsidR="008C546C" w:rsidRPr="008C546C" w:rsidRDefault="008C546C" w:rsidP="008C546C">
      <w:pPr>
        <w:rPr>
          <w:rFonts w:asciiTheme="majorHAnsi" w:hAnsiTheme="majorHAnsi"/>
          <w:szCs w:val="22"/>
        </w:rPr>
      </w:pPr>
      <w:r w:rsidRPr="008C546C">
        <w:rPr>
          <w:rFonts w:asciiTheme="majorHAnsi" w:hAnsiTheme="majorHAnsi"/>
          <w:szCs w:val="22"/>
        </w:rPr>
        <w:t>It would be highly appreciated if the above study tour could be approved by the SSTC Committee chairman in order to be conducted in 2014 or early 2015. The proposed study tour is being discussed with the Egyptian side by UNDP team and UNDP awaits the Egyptian response for the availability and readiness of Egyptian entities. Once the agreement with Egyptian side is made, an official invitation letter will be sent to the Iraqi SSTC Committee.</w:t>
      </w:r>
    </w:p>
    <w:p w14:paraId="34371A15" w14:textId="77777777" w:rsidR="008C546C" w:rsidRDefault="008C546C" w:rsidP="008C546C"/>
    <w:p w14:paraId="40F0766A" w14:textId="77777777" w:rsidR="008C546C" w:rsidRDefault="008C546C" w:rsidP="005502E8">
      <w:pPr>
        <w:autoSpaceDE w:val="0"/>
        <w:autoSpaceDN w:val="0"/>
        <w:adjustRightInd w:val="0"/>
        <w:jc w:val="left"/>
        <w:rPr>
          <w:rFonts w:asciiTheme="minorHAnsi" w:hAnsiTheme="minorHAnsi"/>
          <w:b/>
          <w:bCs/>
        </w:rPr>
      </w:pPr>
    </w:p>
    <w:p w14:paraId="63FB91BA" w14:textId="77777777" w:rsidR="005502E8" w:rsidRDefault="005502E8" w:rsidP="005502E8">
      <w:pPr>
        <w:autoSpaceDE w:val="0"/>
        <w:autoSpaceDN w:val="0"/>
        <w:adjustRightInd w:val="0"/>
        <w:jc w:val="left"/>
        <w:rPr>
          <w:rFonts w:asciiTheme="minorHAnsi" w:hAnsiTheme="minorHAnsi"/>
          <w:b/>
          <w:bCs/>
        </w:rPr>
      </w:pPr>
    </w:p>
    <w:p w14:paraId="451288E0" w14:textId="77777777" w:rsidR="008C546C" w:rsidRDefault="008C546C" w:rsidP="005502E8">
      <w:pPr>
        <w:autoSpaceDE w:val="0"/>
        <w:autoSpaceDN w:val="0"/>
        <w:adjustRightInd w:val="0"/>
        <w:jc w:val="left"/>
        <w:rPr>
          <w:rFonts w:asciiTheme="minorHAnsi" w:hAnsiTheme="minorHAnsi"/>
          <w:b/>
          <w:bCs/>
        </w:rPr>
      </w:pPr>
    </w:p>
    <w:sectPr w:rsidR="008C546C" w:rsidSect="008F76E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BCE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F786E" w14:textId="77777777" w:rsidR="00A61318" w:rsidRDefault="00A61318" w:rsidP="00261B0C">
      <w:r>
        <w:separator/>
      </w:r>
    </w:p>
  </w:endnote>
  <w:endnote w:type="continuationSeparator" w:id="0">
    <w:p w14:paraId="44D2EDC0" w14:textId="77777777" w:rsidR="00A61318" w:rsidRDefault="00A61318" w:rsidP="002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C110" w14:textId="77777777" w:rsidR="00C5692D" w:rsidRDefault="00C5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B768" w14:textId="77777777" w:rsidR="00C5692D" w:rsidRDefault="00A61318">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C5692D">
          <w:rPr>
            <w:noProof/>
            <w:color w:val="7F7F7F" w:themeColor="background1" w:themeShade="7F"/>
            <w:lang w:val="en-GB"/>
          </w:rPr>
          <w:t>Annual Progress Report</w:t>
        </w:r>
      </w:sdtContent>
    </w:sdt>
    <w:r w:rsidR="00C5692D">
      <w:rPr>
        <w:color w:val="7F7F7F" w:themeColor="background1" w:themeShade="7F"/>
      </w:rPr>
      <w:t xml:space="preserve"> | </w:t>
    </w:r>
  </w:p>
  <w:p w14:paraId="5AD1F40F" w14:textId="77777777" w:rsidR="00C5692D" w:rsidRDefault="00C5692D" w:rsidP="00623F72">
    <w:pPr>
      <w:pStyle w:val="Footer"/>
      <w:tabs>
        <w:tab w:val="clear" w:pos="4513"/>
        <w:tab w:val="clear" w:pos="9026"/>
        <w:tab w:val="left" w:pos="19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D401" w14:textId="77777777" w:rsidR="00C5692D" w:rsidRDefault="00C5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C52A1" w14:textId="77777777" w:rsidR="00A61318" w:rsidRDefault="00A61318" w:rsidP="00261B0C">
      <w:r>
        <w:separator/>
      </w:r>
    </w:p>
  </w:footnote>
  <w:footnote w:type="continuationSeparator" w:id="0">
    <w:p w14:paraId="4B5F94D5" w14:textId="77777777" w:rsidR="00A61318" w:rsidRDefault="00A61318" w:rsidP="00261B0C">
      <w:r>
        <w:continuationSeparator/>
      </w:r>
    </w:p>
  </w:footnote>
  <w:footnote w:id="1">
    <w:p w14:paraId="432FF037" w14:textId="77777777" w:rsidR="00C5692D" w:rsidRPr="00E25617" w:rsidRDefault="00C5692D" w:rsidP="0050270C">
      <w:pPr>
        <w:pStyle w:val="FootnoteText"/>
        <w:rPr>
          <w:rFonts w:asciiTheme="majorHAnsi" w:hAnsiTheme="majorHAnsi"/>
        </w:rPr>
      </w:pPr>
      <w:r w:rsidRPr="00E25617">
        <w:rPr>
          <w:rStyle w:val="FootnoteReference"/>
          <w:rFonts w:asciiTheme="majorHAnsi" w:hAnsiTheme="majorHAnsi"/>
        </w:rPr>
        <w:footnoteRef/>
      </w:r>
      <w:r w:rsidRPr="00E25617">
        <w:rPr>
          <w:rFonts w:asciiTheme="majorHAnsi" w:hAnsiTheme="majorHAnsi"/>
        </w:rPr>
        <w:t xml:space="preserve"> The committee is chaired by the Chairman of the Prime Minister's Advisory Commission (PMAC) with Deputy Minister of Trade, DG of Governmental Follow - Up and Coordination of the Secretariat General of the Council of Ministers (CoMSec), DG of International Organizations of PMAC, DG of the Economic Department of Ministry of Finance, DG of Economic and Financial Policies Department of Ministry of Planning and a First Secretary from Ministry of Foreign Affairs as members.</w:t>
      </w:r>
    </w:p>
  </w:footnote>
  <w:footnote w:id="2">
    <w:p w14:paraId="211F41D4" w14:textId="77777777" w:rsidR="00C5692D" w:rsidRPr="006D4A59" w:rsidRDefault="00C5692D" w:rsidP="0086783C">
      <w:pPr>
        <w:pStyle w:val="FootnoteText"/>
        <w:rPr>
          <w:rFonts w:asciiTheme="majorHAnsi" w:hAnsiTheme="majorHAnsi" w:cs="Arial"/>
        </w:rPr>
      </w:pPr>
      <w:r w:rsidRPr="006D4A59">
        <w:rPr>
          <w:rStyle w:val="FootnoteReference"/>
          <w:rFonts w:asciiTheme="majorHAnsi" w:hAnsiTheme="majorHAnsi"/>
        </w:rPr>
        <w:footnoteRef/>
      </w:r>
      <w:r w:rsidRPr="006D4A59">
        <w:rPr>
          <w:rFonts w:asciiTheme="majorHAnsi" w:hAnsiTheme="majorHAnsi"/>
        </w:rPr>
        <w:t xml:space="preserve"> </w:t>
      </w:r>
      <w:r w:rsidRPr="006D4A59">
        <w:rPr>
          <w:rFonts w:asciiTheme="majorHAnsi" w:hAnsiTheme="majorHAnsi"/>
          <w:color w:val="000000"/>
        </w:rPr>
        <w:t>A broad framework for collaboration among countries of the South in the political, economic, social, cultural, environmental and technical domains. Involving two or more developing countries, it can take place on a bilateral, regional, sub-regional or interregional basis.</w:t>
      </w:r>
    </w:p>
  </w:footnote>
  <w:footnote w:id="3">
    <w:p w14:paraId="472D1F4F" w14:textId="77777777" w:rsidR="00C5692D" w:rsidRPr="006D4A59" w:rsidRDefault="00C5692D" w:rsidP="006D4A59">
      <w:pPr>
        <w:pStyle w:val="FootnoteText"/>
        <w:rPr>
          <w:rFonts w:asciiTheme="majorHAnsi" w:hAnsiTheme="majorHAnsi"/>
        </w:rPr>
      </w:pPr>
      <w:r w:rsidRPr="006D4A59">
        <w:rPr>
          <w:rStyle w:val="FootnoteReference"/>
          <w:rFonts w:asciiTheme="majorHAnsi" w:hAnsiTheme="majorHAnsi"/>
        </w:rPr>
        <w:footnoteRef/>
      </w:r>
      <w:r w:rsidRPr="006D4A59">
        <w:rPr>
          <w:rFonts w:asciiTheme="majorHAnsi" w:hAnsiTheme="majorHAnsi"/>
        </w:rPr>
        <w:t xml:space="preserve"> Triangular cooperation involves two or more developing countries in collaboration with a third party, typically a developed country government or organization, contributing to the exchanges with its own knowledge and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A97E" w14:textId="77777777" w:rsidR="00C5692D" w:rsidRDefault="00C56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AD377" w14:textId="77777777" w:rsidR="00C5692D" w:rsidRDefault="00C5692D" w:rsidP="009A7F3B">
    <w:pPr>
      <w:pStyle w:val="Header"/>
      <w:jc w:val="right"/>
    </w:pPr>
    <w:r>
      <w:rPr>
        <w:noProof/>
        <w:lang w:eastAsia="ja-JP"/>
      </w:rPr>
      <mc:AlternateContent>
        <mc:Choice Requires="wps">
          <w:drawing>
            <wp:anchor distT="0" distB="0" distL="114300" distR="114300" simplePos="0" relativeHeight="251658240" behindDoc="0" locked="0" layoutInCell="0" allowOverlap="1" wp14:anchorId="4CC699C2" wp14:editId="7A0594F2">
              <wp:simplePos x="0" y="0"/>
              <wp:positionH relativeFrom="margin">
                <wp:align>left</wp:align>
              </wp:positionH>
              <wp:positionV relativeFrom="topMargin">
                <wp:align>center</wp:align>
              </wp:positionV>
              <wp:extent cx="5731510" cy="1708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2A27A" w14:textId="77777777" w:rsidR="00C5692D" w:rsidRPr="009A7F3B" w:rsidRDefault="00C5692D" w:rsidP="009A7F3B"/>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4CC699C2" id="_x0000_t202" coordsize="21600,21600" o:spt="202" path="m,l,21600r21600,l21600,xe">
              <v:stroke joinstyle="miter"/>
              <v:path gradientshapeok="t" o:connecttype="rect"/>
            </v:shapetype>
            <v:shape id="Text Box 2" o:spid="_x0000_s1026" type="#_x0000_t202" style="position:absolute;left:0;text-align:left;margin-left:0;margin-top:0;width:451.3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TCsQIAAL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gSI0E7aNEDGw26lSMKbXWGXqfgdN+DmxnBDF12THV/J8uvGgm5aqjYshul5NAwWkF2xN70z65O&#10;ONqCbIYPsoIwdGekAxpr1dnSQTEQoEOXHk+dsamUYIznlyQmcFTCGZkHCxK7EDQ93u6VNu+Y7JBd&#10;ZFhB5x063d9pY7Oh6dHFBhOy4G3rut+KZwZwnCwQG67aM5uFa+aPJEjWi/Ui8qJwtvaiIM+9m2IV&#10;ebOCzOP8Ml+tcvLTxiVR2vCqYsKGOQqLRH/WuIPEJ0mcpKVlyysLZ1PSartZtQrtKQi7cN+hIGdu&#10;/vM0XBGAywtKJIyC2zDxitli7kVFFHsJFNgLSHKbzIIoifLiOaU7Lti/U0JDhpM4jCcx/ZZb4L7X&#10;3GjacQOjo+VdhhcnJ5paCa5F5VprKG+n9VkpbPpPpYB2HxvtBGs1OqnVjJsRUKyKN7J6BOkqCcoC&#10;EcK8g0Uj1XeMBpgdGdbfdlQxjNr3AuSfkCiyw8ZtYKHOrZujlYoSIDJcGoXRtFmZaTTtesW3DcQ4&#10;PrUbeCwFdzp+yufwxGAyODqHKWZHz/neeT3N2uUvAAAA//8DAFBLAwQUAAYACAAAACEAgw5zINsA&#10;AAAEAQAADwAAAGRycy9kb3ducmV2LnhtbEyPQUvEMBCF74L/IYzgzU0sS7G16SKCHmRVtopeZ5uY&#10;FptJbbK73X/v6EUvD4Y3vPe9ajX7QeztFPtAGi4XCoSlNpienIbXl7uLKxAxIRkcAlkNRxthVZ+e&#10;VFiacKCN3TfJCQ6hWKKGLqWxlDK2nfUYF2G0xN5HmDwmPicnzYQHDveDzJTKpceeuKHD0d52tv1s&#10;dp5L3h7x+KTW/rl9+Cru39euWS6d1udn8801iGTn9PcMP/iMDjUzbcOOTBSDBh6SfpW9QmU5iK2G&#10;LC9A1pX8D19/AwAA//8DAFBLAQItABQABgAIAAAAIQC2gziS/gAAAOEBAAATAAAAAAAAAAAAAAAA&#10;AAAAAABbQ29udGVudF9UeXBlc10ueG1sUEsBAi0AFAAGAAgAAAAhADj9If/WAAAAlAEAAAsAAAAA&#10;AAAAAAAAAAAALwEAAF9yZWxzLy5yZWxzUEsBAi0AFAAGAAgAAAAhAJLUFMKxAgAAswUAAA4AAAAA&#10;AAAAAAAAAAAALgIAAGRycy9lMm9Eb2MueG1sUEsBAi0AFAAGAAgAAAAhAIMOcyDbAAAABAEAAA8A&#10;AAAAAAAAAAAAAAAACwUAAGRycy9kb3ducmV2LnhtbFBLBQYAAAAABAAEAPMAAAATBgAAAAA=&#10;" o:allowincell="f" filled="f" stroked="f">
              <v:textbox style="mso-fit-shape-to-text:t" inset=",0,,0">
                <w:txbxContent>
                  <w:p w14:paraId="6E22A27A" w14:textId="77777777" w:rsidR="00C5692D" w:rsidRPr="009A7F3B" w:rsidRDefault="00C5692D" w:rsidP="009A7F3B"/>
                </w:txbxContent>
              </v:textbox>
              <w10:wrap anchorx="margin" anchory="margin"/>
            </v:shape>
          </w:pict>
        </mc:Fallback>
      </mc:AlternateContent>
    </w:r>
    <w:r>
      <w:t>Project Title -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44F1" w14:textId="77777777" w:rsidR="00C5692D" w:rsidRDefault="00C56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45"/>
    <w:multiLevelType w:val="hybridMultilevel"/>
    <w:tmpl w:val="5FD83776"/>
    <w:lvl w:ilvl="0" w:tplc="0409000B">
      <w:start w:val="1"/>
      <w:numFmt w:val="bullet"/>
      <w:lvlText w:val=""/>
      <w:lvlJc w:val="left"/>
      <w:pPr>
        <w:ind w:left="750" w:hanging="480"/>
      </w:pPr>
      <w:rPr>
        <w:rFonts w:ascii="Wingdings" w:hAnsi="Wingdings" w:hint="default"/>
      </w:rPr>
    </w:lvl>
    <w:lvl w:ilvl="1" w:tplc="0409000B">
      <w:start w:val="1"/>
      <w:numFmt w:val="bullet"/>
      <w:lvlText w:val=""/>
      <w:lvlJc w:val="left"/>
      <w:pPr>
        <w:ind w:left="1230" w:hanging="480"/>
      </w:pPr>
      <w:rPr>
        <w:rFonts w:ascii="Wingdings" w:hAnsi="Wingdings" w:hint="default"/>
      </w:rPr>
    </w:lvl>
    <w:lvl w:ilvl="2" w:tplc="0409000D">
      <w:start w:val="1"/>
      <w:numFmt w:val="bullet"/>
      <w:lvlText w:val=""/>
      <w:lvlJc w:val="left"/>
      <w:pPr>
        <w:ind w:left="1710" w:hanging="480"/>
      </w:pPr>
      <w:rPr>
        <w:rFonts w:ascii="Wingdings" w:hAnsi="Wingdings" w:hint="default"/>
      </w:rPr>
    </w:lvl>
    <w:lvl w:ilvl="3" w:tplc="04090001">
      <w:start w:val="1"/>
      <w:numFmt w:val="bullet"/>
      <w:lvlText w:val=""/>
      <w:lvlJc w:val="left"/>
      <w:pPr>
        <w:ind w:left="2190" w:hanging="480"/>
      </w:pPr>
      <w:rPr>
        <w:rFonts w:ascii="Wingdings" w:hAnsi="Wingdings" w:hint="default"/>
      </w:rPr>
    </w:lvl>
    <w:lvl w:ilvl="4" w:tplc="0409000B">
      <w:start w:val="1"/>
      <w:numFmt w:val="bullet"/>
      <w:lvlText w:val=""/>
      <w:lvlJc w:val="left"/>
      <w:pPr>
        <w:ind w:left="2670" w:hanging="480"/>
      </w:pPr>
      <w:rPr>
        <w:rFonts w:ascii="Wingdings" w:hAnsi="Wingdings" w:hint="default"/>
      </w:rPr>
    </w:lvl>
    <w:lvl w:ilvl="5" w:tplc="0409000D">
      <w:start w:val="1"/>
      <w:numFmt w:val="bullet"/>
      <w:lvlText w:val=""/>
      <w:lvlJc w:val="left"/>
      <w:pPr>
        <w:ind w:left="3150" w:hanging="480"/>
      </w:pPr>
      <w:rPr>
        <w:rFonts w:ascii="Wingdings" w:hAnsi="Wingdings" w:hint="default"/>
      </w:rPr>
    </w:lvl>
    <w:lvl w:ilvl="6" w:tplc="04090001">
      <w:start w:val="1"/>
      <w:numFmt w:val="bullet"/>
      <w:lvlText w:val=""/>
      <w:lvlJc w:val="left"/>
      <w:pPr>
        <w:ind w:left="3630" w:hanging="480"/>
      </w:pPr>
      <w:rPr>
        <w:rFonts w:ascii="Wingdings" w:hAnsi="Wingdings" w:hint="default"/>
      </w:rPr>
    </w:lvl>
    <w:lvl w:ilvl="7" w:tplc="0409000B">
      <w:start w:val="1"/>
      <w:numFmt w:val="bullet"/>
      <w:lvlText w:val=""/>
      <w:lvlJc w:val="left"/>
      <w:pPr>
        <w:ind w:left="4110" w:hanging="480"/>
      </w:pPr>
      <w:rPr>
        <w:rFonts w:ascii="Wingdings" w:hAnsi="Wingdings" w:hint="default"/>
      </w:rPr>
    </w:lvl>
    <w:lvl w:ilvl="8" w:tplc="0409000D">
      <w:start w:val="1"/>
      <w:numFmt w:val="bullet"/>
      <w:lvlText w:val=""/>
      <w:lvlJc w:val="left"/>
      <w:pPr>
        <w:ind w:left="4590" w:hanging="480"/>
      </w:pPr>
      <w:rPr>
        <w:rFonts w:ascii="Wingdings" w:hAnsi="Wingdings" w:hint="default"/>
      </w:rPr>
    </w:lvl>
  </w:abstractNum>
  <w:abstractNum w:abstractNumId="1">
    <w:nsid w:val="021B70E7"/>
    <w:multiLevelType w:val="hybridMultilevel"/>
    <w:tmpl w:val="45D67326"/>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2">
    <w:nsid w:val="03E942B0"/>
    <w:multiLevelType w:val="hybridMultilevel"/>
    <w:tmpl w:val="21A2C3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41E3406"/>
    <w:multiLevelType w:val="hybridMultilevel"/>
    <w:tmpl w:val="60C26084"/>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nsid w:val="074523BF"/>
    <w:multiLevelType w:val="hybridMultilevel"/>
    <w:tmpl w:val="3D8C9014"/>
    <w:lvl w:ilvl="0" w:tplc="EA543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F3001D"/>
    <w:multiLevelType w:val="hybridMultilevel"/>
    <w:tmpl w:val="F7EA8E4E"/>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6">
    <w:nsid w:val="117A359F"/>
    <w:multiLevelType w:val="hybridMultilevel"/>
    <w:tmpl w:val="C47695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052C26"/>
    <w:multiLevelType w:val="hybridMultilevel"/>
    <w:tmpl w:val="C014649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8">
    <w:nsid w:val="1D8C3093"/>
    <w:multiLevelType w:val="hybridMultilevel"/>
    <w:tmpl w:val="D432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14F91"/>
    <w:multiLevelType w:val="hybridMultilevel"/>
    <w:tmpl w:val="B5CCE386"/>
    <w:lvl w:ilvl="0" w:tplc="0409000B">
      <w:start w:val="1"/>
      <w:numFmt w:val="bullet"/>
      <w:lvlText w:val=""/>
      <w:lvlJc w:val="left"/>
      <w:pPr>
        <w:ind w:left="726" w:hanging="480"/>
      </w:pPr>
      <w:rPr>
        <w:rFonts w:ascii="Wingdings" w:hAnsi="Wingdings" w:hint="default"/>
      </w:rPr>
    </w:lvl>
    <w:lvl w:ilvl="1" w:tplc="0409000B">
      <w:start w:val="1"/>
      <w:numFmt w:val="bullet"/>
      <w:lvlText w:val=""/>
      <w:lvlJc w:val="left"/>
      <w:pPr>
        <w:ind w:left="1206" w:hanging="480"/>
      </w:pPr>
      <w:rPr>
        <w:rFonts w:ascii="Wingdings" w:hAnsi="Wingdings" w:hint="default"/>
      </w:rPr>
    </w:lvl>
    <w:lvl w:ilvl="2" w:tplc="0409000D">
      <w:start w:val="1"/>
      <w:numFmt w:val="bullet"/>
      <w:lvlText w:val=""/>
      <w:lvlJc w:val="left"/>
      <w:pPr>
        <w:ind w:left="1686" w:hanging="480"/>
      </w:pPr>
      <w:rPr>
        <w:rFonts w:ascii="Wingdings" w:hAnsi="Wingdings" w:hint="default"/>
      </w:rPr>
    </w:lvl>
    <w:lvl w:ilvl="3" w:tplc="04090001">
      <w:start w:val="1"/>
      <w:numFmt w:val="bullet"/>
      <w:lvlText w:val=""/>
      <w:lvlJc w:val="left"/>
      <w:pPr>
        <w:ind w:left="2166" w:hanging="480"/>
      </w:pPr>
      <w:rPr>
        <w:rFonts w:ascii="Wingdings" w:hAnsi="Wingdings" w:hint="default"/>
      </w:rPr>
    </w:lvl>
    <w:lvl w:ilvl="4" w:tplc="0409000B">
      <w:start w:val="1"/>
      <w:numFmt w:val="bullet"/>
      <w:lvlText w:val=""/>
      <w:lvlJc w:val="left"/>
      <w:pPr>
        <w:ind w:left="2646" w:hanging="480"/>
      </w:pPr>
      <w:rPr>
        <w:rFonts w:ascii="Wingdings" w:hAnsi="Wingdings" w:hint="default"/>
      </w:rPr>
    </w:lvl>
    <w:lvl w:ilvl="5" w:tplc="0409000D">
      <w:start w:val="1"/>
      <w:numFmt w:val="bullet"/>
      <w:lvlText w:val=""/>
      <w:lvlJc w:val="left"/>
      <w:pPr>
        <w:ind w:left="3126" w:hanging="480"/>
      </w:pPr>
      <w:rPr>
        <w:rFonts w:ascii="Wingdings" w:hAnsi="Wingdings" w:hint="default"/>
      </w:rPr>
    </w:lvl>
    <w:lvl w:ilvl="6" w:tplc="04090001">
      <w:start w:val="1"/>
      <w:numFmt w:val="bullet"/>
      <w:lvlText w:val=""/>
      <w:lvlJc w:val="left"/>
      <w:pPr>
        <w:ind w:left="3606" w:hanging="480"/>
      </w:pPr>
      <w:rPr>
        <w:rFonts w:ascii="Wingdings" w:hAnsi="Wingdings" w:hint="default"/>
      </w:rPr>
    </w:lvl>
    <w:lvl w:ilvl="7" w:tplc="0409000B">
      <w:start w:val="1"/>
      <w:numFmt w:val="bullet"/>
      <w:lvlText w:val=""/>
      <w:lvlJc w:val="left"/>
      <w:pPr>
        <w:ind w:left="4086" w:hanging="480"/>
      </w:pPr>
      <w:rPr>
        <w:rFonts w:ascii="Wingdings" w:hAnsi="Wingdings" w:hint="default"/>
      </w:rPr>
    </w:lvl>
    <w:lvl w:ilvl="8" w:tplc="0409000D">
      <w:start w:val="1"/>
      <w:numFmt w:val="bullet"/>
      <w:lvlText w:val=""/>
      <w:lvlJc w:val="left"/>
      <w:pPr>
        <w:ind w:left="4566" w:hanging="480"/>
      </w:pPr>
      <w:rPr>
        <w:rFonts w:ascii="Wingdings" w:hAnsi="Wingdings" w:hint="default"/>
      </w:rPr>
    </w:lvl>
  </w:abstractNum>
  <w:abstractNum w:abstractNumId="10">
    <w:nsid w:val="23762090"/>
    <w:multiLevelType w:val="hybridMultilevel"/>
    <w:tmpl w:val="E3664FA6"/>
    <w:lvl w:ilvl="0" w:tplc="AF42F880">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D2ABD"/>
    <w:multiLevelType w:val="hybridMultilevel"/>
    <w:tmpl w:val="150AA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74071D"/>
    <w:multiLevelType w:val="hybridMultilevel"/>
    <w:tmpl w:val="B816A84A"/>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3">
    <w:nsid w:val="2BC8411C"/>
    <w:multiLevelType w:val="hybridMultilevel"/>
    <w:tmpl w:val="A80081E8"/>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4">
    <w:nsid w:val="2CFC6989"/>
    <w:multiLevelType w:val="hybridMultilevel"/>
    <w:tmpl w:val="DCEC0968"/>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15">
    <w:nsid w:val="2D5A199B"/>
    <w:multiLevelType w:val="hybridMultilevel"/>
    <w:tmpl w:val="6A4C5F2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6">
    <w:nsid w:val="347E1191"/>
    <w:multiLevelType w:val="hybridMultilevel"/>
    <w:tmpl w:val="241C9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86283F"/>
    <w:multiLevelType w:val="hybridMultilevel"/>
    <w:tmpl w:val="90F6D1AC"/>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18">
    <w:nsid w:val="348A3E9B"/>
    <w:multiLevelType w:val="hybridMultilevel"/>
    <w:tmpl w:val="189C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31FD6"/>
    <w:multiLevelType w:val="hybridMultilevel"/>
    <w:tmpl w:val="BF0CE836"/>
    <w:lvl w:ilvl="0" w:tplc="EA543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A4333"/>
    <w:multiLevelType w:val="hybridMultilevel"/>
    <w:tmpl w:val="8736A7F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nsid w:val="38A42646"/>
    <w:multiLevelType w:val="hybridMultilevel"/>
    <w:tmpl w:val="183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74DCA"/>
    <w:multiLevelType w:val="hybridMultilevel"/>
    <w:tmpl w:val="E50CA18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3">
    <w:nsid w:val="39814562"/>
    <w:multiLevelType w:val="hybridMultilevel"/>
    <w:tmpl w:val="94D2BDEC"/>
    <w:lvl w:ilvl="0" w:tplc="04090005">
      <w:start w:val="1"/>
      <w:numFmt w:val="bullet"/>
      <w:lvlText w:val=""/>
      <w:lvlJc w:val="left"/>
      <w:pPr>
        <w:ind w:left="1083" w:hanging="480"/>
      </w:pPr>
      <w:rPr>
        <w:rFonts w:ascii="Wingdings" w:hAnsi="Wingdings" w:hint="default"/>
      </w:rPr>
    </w:lvl>
    <w:lvl w:ilvl="1" w:tplc="0409000B">
      <w:start w:val="1"/>
      <w:numFmt w:val="bullet"/>
      <w:lvlText w:val=""/>
      <w:lvlJc w:val="left"/>
      <w:pPr>
        <w:ind w:left="1563" w:hanging="480"/>
      </w:pPr>
      <w:rPr>
        <w:rFonts w:ascii="Wingdings" w:hAnsi="Wingdings" w:hint="default"/>
      </w:rPr>
    </w:lvl>
    <w:lvl w:ilvl="2" w:tplc="0409000D">
      <w:start w:val="1"/>
      <w:numFmt w:val="bullet"/>
      <w:lvlText w:val=""/>
      <w:lvlJc w:val="left"/>
      <w:pPr>
        <w:ind w:left="2043" w:hanging="480"/>
      </w:pPr>
      <w:rPr>
        <w:rFonts w:ascii="Wingdings" w:hAnsi="Wingdings" w:hint="default"/>
      </w:rPr>
    </w:lvl>
    <w:lvl w:ilvl="3" w:tplc="04090001">
      <w:start w:val="1"/>
      <w:numFmt w:val="bullet"/>
      <w:lvlText w:val=""/>
      <w:lvlJc w:val="left"/>
      <w:pPr>
        <w:ind w:left="2523" w:hanging="480"/>
      </w:pPr>
      <w:rPr>
        <w:rFonts w:ascii="Wingdings" w:hAnsi="Wingdings" w:hint="default"/>
      </w:rPr>
    </w:lvl>
    <w:lvl w:ilvl="4" w:tplc="0409000B">
      <w:start w:val="1"/>
      <w:numFmt w:val="bullet"/>
      <w:lvlText w:val=""/>
      <w:lvlJc w:val="left"/>
      <w:pPr>
        <w:ind w:left="3003" w:hanging="480"/>
      </w:pPr>
      <w:rPr>
        <w:rFonts w:ascii="Wingdings" w:hAnsi="Wingdings" w:hint="default"/>
      </w:rPr>
    </w:lvl>
    <w:lvl w:ilvl="5" w:tplc="0409000D">
      <w:start w:val="1"/>
      <w:numFmt w:val="bullet"/>
      <w:lvlText w:val=""/>
      <w:lvlJc w:val="left"/>
      <w:pPr>
        <w:ind w:left="3483" w:hanging="480"/>
      </w:pPr>
      <w:rPr>
        <w:rFonts w:ascii="Wingdings" w:hAnsi="Wingdings" w:hint="default"/>
      </w:rPr>
    </w:lvl>
    <w:lvl w:ilvl="6" w:tplc="04090001">
      <w:start w:val="1"/>
      <w:numFmt w:val="bullet"/>
      <w:lvlText w:val=""/>
      <w:lvlJc w:val="left"/>
      <w:pPr>
        <w:ind w:left="3963" w:hanging="480"/>
      </w:pPr>
      <w:rPr>
        <w:rFonts w:ascii="Wingdings" w:hAnsi="Wingdings" w:hint="default"/>
      </w:rPr>
    </w:lvl>
    <w:lvl w:ilvl="7" w:tplc="0409000B">
      <w:start w:val="1"/>
      <w:numFmt w:val="bullet"/>
      <w:lvlText w:val=""/>
      <w:lvlJc w:val="left"/>
      <w:pPr>
        <w:ind w:left="4443" w:hanging="480"/>
      </w:pPr>
      <w:rPr>
        <w:rFonts w:ascii="Wingdings" w:hAnsi="Wingdings" w:hint="default"/>
      </w:rPr>
    </w:lvl>
    <w:lvl w:ilvl="8" w:tplc="0409000D">
      <w:start w:val="1"/>
      <w:numFmt w:val="bullet"/>
      <w:lvlText w:val=""/>
      <w:lvlJc w:val="left"/>
      <w:pPr>
        <w:ind w:left="4923" w:hanging="480"/>
      </w:pPr>
      <w:rPr>
        <w:rFonts w:ascii="Wingdings" w:hAnsi="Wingdings" w:hint="default"/>
      </w:rPr>
    </w:lvl>
  </w:abstractNum>
  <w:abstractNum w:abstractNumId="24">
    <w:nsid w:val="3CFE296F"/>
    <w:multiLevelType w:val="hybridMultilevel"/>
    <w:tmpl w:val="8B6C40C8"/>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25">
    <w:nsid w:val="3FB9654C"/>
    <w:multiLevelType w:val="hybridMultilevel"/>
    <w:tmpl w:val="A74231FA"/>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6">
    <w:nsid w:val="40456971"/>
    <w:multiLevelType w:val="hybridMultilevel"/>
    <w:tmpl w:val="EEFC024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7">
    <w:nsid w:val="43194D07"/>
    <w:multiLevelType w:val="hybridMultilevel"/>
    <w:tmpl w:val="F18E7DE4"/>
    <w:lvl w:ilvl="0" w:tplc="0409000B">
      <w:start w:val="1"/>
      <w:numFmt w:val="bullet"/>
      <w:lvlText w:val=""/>
      <w:lvlJc w:val="left"/>
      <w:pPr>
        <w:ind w:left="603" w:hanging="480"/>
      </w:pPr>
      <w:rPr>
        <w:rFonts w:ascii="Wingdings" w:hAnsi="Wingdings" w:hint="default"/>
      </w:rPr>
    </w:lvl>
    <w:lvl w:ilvl="1" w:tplc="0409000B">
      <w:start w:val="1"/>
      <w:numFmt w:val="bullet"/>
      <w:lvlText w:val=""/>
      <w:lvlJc w:val="left"/>
      <w:pPr>
        <w:ind w:left="1083" w:hanging="480"/>
      </w:pPr>
      <w:rPr>
        <w:rFonts w:ascii="Wingdings" w:hAnsi="Wingdings" w:hint="default"/>
      </w:rPr>
    </w:lvl>
    <w:lvl w:ilvl="2" w:tplc="0409000D">
      <w:start w:val="1"/>
      <w:numFmt w:val="bullet"/>
      <w:lvlText w:val=""/>
      <w:lvlJc w:val="left"/>
      <w:pPr>
        <w:ind w:left="1563" w:hanging="480"/>
      </w:pPr>
      <w:rPr>
        <w:rFonts w:ascii="Wingdings" w:hAnsi="Wingdings" w:hint="default"/>
      </w:rPr>
    </w:lvl>
    <w:lvl w:ilvl="3" w:tplc="04090001">
      <w:start w:val="1"/>
      <w:numFmt w:val="bullet"/>
      <w:lvlText w:val=""/>
      <w:lvlJc w:val="left"/>
      <w:pPr>
        <w:ind w:left="2043" w:hanging="480"/>
      </w:pPr>
      <w:rPr>
        <w:rFonts w:ascii="Wingdings" w:hAnsi="Wingdings" w:hint="default"/>
      </w:rPr>
    </w:lvl>
    <w:lvl w:ilvl="4" w:tplc="0409000B">
      <w:start w:val="1"/>
      <w:numFmt w:val="bullet"/>
      <w:lvlText w:val=""/>
      <w:lvlJc w:val="left"/>
      <w:pPr>
        <w:ind w:left="2523" w:hanging="480"/>
      </w:pPr>
      <w:rPr>
        <w:rFonts w:ascii="Wingdings" w:hAnsi="Wingdings" w:hint="default"/>
      </w:rPr>
    </w:lvl>
    <w:lvl w:ilvl="5" w:tplc="0409000D">
      <w:start w:val="1"/>
      <w:numFmt w:val="bullet"/>
      <w:lvlText w:val=""/>
      <w:lvlJc w:val="left"/>
      <w:pPr>
        <w:ind w:left="3003" w:hanging="480"/>
      </w:pPr>
      <w:rPr>
        <w:rFonts w:ascii="Wingdings" w:hAnsi="Wingdings" w:hint="default"/>
      </w:rPr>
    </w:lvl>
    <w:lvl w:ilvl="6" w:tplc="04090001">
      <w:start w:val="1"/>
      <w:numFmt w:val="bullet"/>
      <w:lvlText w:val=""/>
      <w:lvlJc w:val="left"/>
      <w:pPr>
        <w:ind w:left="3483" w:hanging="480"/>
      </w:pPr>
      <w:rPr>
        <w:rFonts w:ascii="Wingdings" w:hAnsi="Wingdings" w:hint="default"/>
      </w:rPr>
    </w:lvl>
    <w:lvl w:ilvl="7" w:tplc="0409000B">
      <w:start w:val="1"/>
      <w:numFmt w:val="bullet"/>
      <w:lvlText w:val=""/>
      <w:lvlJc w:val="left"/>
      <w:pPr>
        <w:ind w:left="3963" w:hanging="480"/>
      </w:pPr>
      <w:rPr>
        <w:rFonts w:ascii="Wingdings" w:hAnsi="Wingdings" w:hint="default"/>
      </w:rPr>
    </w:lvl>
    <w:lvl w:ilvl="8" w:tplc="0409000D">
      <w:start w:val="1"/>
      <w:numFmt w:val="bullet"/>
      <w:lvlText w:val=""/>
      <w:lvlJc w:val="left"/>
      <w:pPr>
        <w:ind w:left="4443" w:hanging="480"/>
      </w:pPr>
      <w:rPr>
        <w:rFonts w:ascii="Wingdings" w:hAnsi="Wingdings" w:hint="default"/>
      </w:rPr>
    </w:lvl>
  </w:abstractNum>
  <w:abstractNum w:abstractNumId="28">
    <w:nsid w:val="48A06444"/>
    <w:multiLevelType w:val="hybridMultilevel"/>
    <w:tmpl w:val="FF2A997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9">
    <w:nsid w:val="498123B6"/>
    <w:multiLevelType w:val="hybridMultilevel"/>
    <w:tmpl w:val="866A304A"/>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0">
    <w:nsid w:val="4A421BDA"/>
    <w:multiLevelType w:val="hybridMultilevel"/>
    <w:tmpl w:val="B20A99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BCA46ED"/>
    <w:multiLevelType w:val="hybridMultilevel"/>
    <w:tmpl w:val="5DD2C67E"/>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32">
    <w:nsid w:val="4D573532"/>
    <w:multiLevelType w:val="hybridMultilevel"/>
    <w:tmpl w:val="B33E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BA7FBA"/>
    <w:multiLevelType w:val="hybridMultilevel"/>
    <w:tmpl w:val="993E6284"/>
    <w:lvl w:ilvl="0" w:tplc="ECCCF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17F70"/>
    <w:multiLevelType w:val="hybridMultilevel"/>
    <w:tmpl w:val="FF80659E"/>
    <w:lvl w:ilvl="0" w:tplc="6ED8B826">
      <w:start w:val="2"/>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256922"/>
    <w:multiLevelType w:val="hybridMultilevel"/>
    <w:tmpl w:val="0CCA1C00"/>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6">
    <w:nsid w:val="5790785B"/>
    <w:multiLevelType w:val="hybridMultilevel"/>
    <w:tmpl w:val="05B2BABC"/>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7">
    <w:nsid w:val="5A8E470F"/>
    <w:multiLevelType w:val="hybridMultilevel"/>
    <w:tmpl w:val="6F6605CE"/>
    <w:lvl w:ilvl="0" w:tplc="48DA24C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8">
    <w:nsid w:val="5C403BA4"/>
    <w:multiLevelType w:val="hybridMultilevel"/>
    <w:tmpl w:val="E940E4C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5C7A7189"/>
    <w:multiLevelType w:val="hybridMultilevel"/>
    <w:tmpl w:val="BE100650"/>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40">
    <w:nsid w:val="5E5A6989"/>
    <w:multiLevelType w:val="hybridMultilevel"/>
    <w:tmpl w:val="83FAA202"/>
    <w:lvl w:ilvl="0" w:tplc="04090005">
      <w:start w:val="1"/>
      <w:numFmt w:val="bullet"/>
      <w:lvlText w:val=""/>
      <w:lvlJc w:val="left"/>
      <w:pPr>
        <w:ind w:left="1083" w:hanging="480"/>
      </w:pPr>
      <w:rPr>
        <w:rFonts w:ascii="Wingdings" w:hAnsi="Wingdings" w:hint="default"/>
      </w:rPr>
    </w:lvl>
    <w:lvl w:ilvl="1" w:tplc="0409000B">
      <w:start w:val="1"/>
      <w:numFmt w:val="bullet"/>
      <w:lvlText w:val=""/>
      <w:lvlJc w:val="left"/>
      <w:pPr>
        <w:ind w:left="1563" w:hanging="480"/>
      </w:pPr>
      <w:rPr>
        <w:rFonts w:ascii="Wingdings" w:hAnsi="Wingdings" w:hint="default"/>
      </w:rPr>
    </w:lvl>
    <w:lvl w:ilvl="2" w:tplc="0409000D">
      <w:start w:val="1"/>
      <w:numFmt w:val="bullet"/>
      <w:lvlText w:val=""/>
      <w:lvlJc w:val="left"/>
      <w:pPr>
        <w:ind w:left="2043" w:hanging="480"/>
      </w:pPr>
      <w:rPr>
        <w:rFonts w:ascii="Wingdings" w:hAnsi="Wingdings" w:hint="default"/>
      </w:rPr>
    </w:lvl>
    <w:lvl w:ilvl="3" w:tplc="04090001">
      <w:start w:val="1"/>
      <w:numFmt w:val="bullet"/>
      <w:lvlText w:val=""/>
      <w:lvlJc w:val="left"/>
      <w:pPr>
        <w:ind w:left="2523" w:hanging="480"/>
      </w:pPr>
      <w:rPr>
        <w:rFonts w:ascii="Wingdings" w:hAnsi="Wingdings" w:hint="default"/>
      </w:rPr>
    </w:lvl>
    <w:lvl w:ilvl="4" w:tplc="0409000B">
      <w:start w:val="1"/>
      <w:numFmt w:val="bullet"/>
      <w:lvlText w:val=""/>
      <w:lvlJc w:val="left"/>
      <w:pPr>
        <w:ind w:left="3003" w:hanging="480"/>
      </w:pPr>
      <w:rPr>
        <w:rFonts w:ascii="Wingdings" w:hAnsi="Wingdings" w:hint="default"/>
      </w:rPr>
    </w:lvl>
    <w:lvl w:ilvl="5" w:tplc="0409000D">
      <w:start w:val="1"/>
      <w:numFmt w:val="bullet"/>
      <w:lvlText w:val=""/>
      <w:lvlJc w:val="left"/>
      <w:pPr>
        <w:ind w:left="3483" w:hanging="480"/>
      </w:pPr>
      <w:rPr>
        <w:rFonts w:ascii="Wingdings" w:hAnsi="Wingdings" w:hint="default"/>
      </w:rPr>
    </w:lvl>
    <w:lvl w:ilvl="6" w:tplc="04090001">
      <w:start w:val="1"/>
      <w:numFmt w:val="bullet"/>
      <w:lvlText w:val=""/>
      <w:lvlJc w:val="left"/>
      <w:pPr>
        <w:ind w:left="3963" w:hanging="480"/>
      </w:pPr>
      <w:rPr>
        <w:rFonts w:ascii="Wingdings" w:hAnsi="Wingdings" w:hint="default"/>
      </w:rPr>
    </w:lvl>
    <w:lvl w:ilvl="7" w:tplc="0409000B">
      <w:start w:val="1"/>
      <w:numFmt w:val="bullet"/>
      <w:lvlText w:val=""/>
      <w:lvlJc w:val="left"/>
      <w:pPr>
        <w:ind w:left="4443" w:hanging="480"/>
      </w:pPr>
      <w:rPr>
        <w:rFonts w:ascii="Wingdings" w:hAnsi="Wingdings" w:hint="default"/>
      </w:rPr>
    </w:lvl>
    <w:lvl w:ilvl="8" w:tplc="0409000D">
      <w:start w:val="1"/>
      <w:numFmt w:val="bullet"/>
      <w:lvlText w:val=""/>
      <w:lvlJc w:val="left"/>
      <w:pPr>
        <w:ind w:left="4923" w:hanging="480"/>
      </w:pPr>
      <w:rPr>
        <w:rFonts w:ascii="Wingdings" w:hAnsi="Wingdings" w:hint="default"/>
      </w:rPr>
    </w:lvl>
  </w:abstractNum>
  <w:abstractNum w:abstractNumId="41">
    <w:nsid w:val="68623405"/>
    <w:multiLevelType w:val="hybridMultilevel"/>
    <w:tmpl w:val="DF7C48B8"/>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2">
    <w:nsid w:val="68FF484B"/>
    <w:multiLevelType w:val="hybridMultilevel"/>
    <w:tmpl w:val="58C042D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3">
    <w:nsid w:val="6F0023F8"/>
    <w:multiLevelType w:val="hybridMultilevel"/>
    <w:tmpl w:val="691E34F4"/>
    <w:lvl w:ilvl="0" w:tplc="04090005">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44">
    <w:nsid w:val="731C377E"/>
    <w:multiLevelType w:val="hybridMultilevel"/>
    <w:tmpl w:val="CC22AF0C"/>
    <w:lvl w:ilvl="0" w:tplc="0409000B">
      <w:start w:val="1"/>
      <w:numFmt w:val="bullet"/>
      <w:lvlText w:val=""/>
      <w:lvlJc w:val="left"/>
      <w:pPr>
        <w:ind w:left="603" w:hanging="480"/>
      </w:pPr>
      <w:rPr>
        <w:rFonts w:ascii="Wingdings" w:hAnsi="Wingdings" w:hint="default"/>
      </w:rPr>
    </w:lvl>
    <w:lvl w:ilvl="1" w:tplc="0409000B">
      <w:start w:val="1"/>
      <w:numFmt w:val="bullet"/>
      <w:lvlText w:val=""/>
      <w:lvlJc w:val="left"/>
      <w:pPr>
        <w:ind w:left="1083" w:hanging="480"/>
      </w:pPr>
      <w:rPr>
        <w:rFonts w:ascii="Wingdings" w:hAnsi="Wingdings" w:hint="default"/>
      </w:rPr>
    </w:lvl>
    <w:lvl w:ilvl="2" w:tplc="0409000D">
      <w:start w:val="1"/>
      <w:numFmt w:val="bullet"/>
      <w:lvlText w:val=""/>
      <w:lvlJc w:val="left"/>
      <w:pPr>
        <w:ind w:left="1563" w:hanging="480"/>
      </w:pPr>
      <w:rPr>
        <w:rFonts w:ascii="Wingdings" w:hAnsi="Wingdings" w:hint="default"/>
      </w:rPr>
    </w:lvl>
    <w:lvl w:ilvl="3" w:tplc="04090001">
      <w:start w:val="1"/>
      <w:numFmt w:val="bullet"/>
      <w:lvlText w:val=""/>
      <w:lvlJc w:val="left"/>
      <w:pPr>
        <w:ind w:left="2043" w:hanging="480"/>
      </w:pPr>
      <w:rPr>
        <w:rFonts w:ascii="Wingdings" w:hAnsi="Wingdings" w:hint="default"/>
      </w:rPr>
    </w:lvl>
    <w:lvl w:ilvl="4" w:tplc="0409000B">
      <w:start w:val="1"/>
      <w:numFmt w:val="bullet"/>
      <w:lvlText w:val=""/>
      <w:lvlJc w:val="left"/>
      <w:pPr>
        <w:ind w:left="2523" w:hanging="480"/>
      </w:pPr>
      <w:rPr>
        <w:rFonts w:ascii="Wingdings" w:hAnsi="Wingdings" w:hint="default"/>
      </w:rPr>
    </w:lvl>
    <w:lvl w:ilvl="5" w:tplc="0409000D">
      <w:start w:val="1"/>
      <w:numFmt w:val="bullet"/>
      <w:lvlText w:val=""/>
      <w:lvlJc w:val="left"/>
      <w:pPr>
        <w:ind w:left="3003" w:hanging="480"/>
      </w:pPr>
      <w:rPr>
        <w:rFonts w:ascii="Wingdings" w:hAnsi="Wingdings" w:hint="default"/>
      </w:rPr>
    </w:lvl>
    <w:lvl w:ilvl="6" w:tplc="04090001">
      <w:start w:val="1"/>
      <w:numFmt w:val="bullet"/>
      <w:lvlText w:val=""/>
      <w:lvlJc w:val="left"/>
      <w:pPr>
        <w:ind w:left="3483" w:hanging="480"/>
      </w:pPr>
      <w:rPr>
        <w:rFonts w:ascii="Wingdings" w:hAnsi="Wingdings" w:hint="default"/>
      </w:rPr>
    </w:lvl>
    <w:lvl w:ilvl="7" w:tplc="0409000B">
      <w:start w:val="1"/>
      <w:numFmt w:val="bullet"/>
      <w:lvlText w:val=""/>
      <w:lvlJc w:val="left"/>
      <w:pPr>
        <w:ind w:left="3963" w:hanging="480"/>
      </w:pPr>
      <w:rPr>
        <w:rFonts w:ascii="Wingdings" w:hAnsi="Wingdings" w:hint="default"/>
      </w:rPr>
    </w:lvl>
    <w:lvl w:ilvl="8" w:tplc="0409000D">
      <w:start w:val="1"/>
      <w:numFmt w:val="bullet"/>
      <w:lvlText w:val=""/>
      <w:lvlJc w:val="left"/>
      <w:pPr>
        <w:ind w:left="4443" w:hanging="480"/>
      </w:pPr>
      <w:rPr>
        <w:rFonts w:ascii="Wingdings" w:hAnsi="Wingdings" w:hint="default"/>
      </w:rPr>
    </w:lvl>
  </w:abstractNum>
  <w:abstractNum w:abstractNumId="45">
    <w:nsid w:val="74024F16"/>
    <w:multiLevelType w:val="hybridMultilevel"/>
    <w:tmpl w:val="E176075E"/>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6">
    <w:nsid w:val="744D7CD5"/>
    <w:multiLevelType w:val="hybridMultilevel"/>
    <w:tmpl w:val="A178131A"/>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7">
    <w:nsid w:val="75D006DF"/>
    <w:multiLevelType w:val="hybridMultilevel"/>
    <w:tmpl w:val="993E6284"/>
    <w:lvl w:ilvl="0" w:tplc="ECCCF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61493D"/>
    <w:multiLevelType w:val="hybridMultilevel"/>
    <w:tmpl w:val="EA2E7F7E"/>
    <w:lvl w:ilvl="0" w:tplc="EA543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91861C1"/>
    <w:multiLevelType w:val="hybridMultilevel"/>
    <w:tmpl w:val="92900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79570C"/>
    <w:multiLevelType w:val="hybridMultilevel"/>
    <w:tmpl w:val="3F9EDD6A"/>
    <w:lvl w:ilvl="0" w:tplc="38A2F4E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B280F2F"/>
    <w:multiLevelType w:val="hybridMultilevel"/>
    <w:tmpl w:val="6EB21838"/>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50"/>
  </w:num>
  <w:num w:numId="2">
    <w:abstractNumId w:val="30"/>
  </w:num>
  <w:num w:numId="3">
    <w:abstractNumId w:val="11"/>
  </w:num>
  <w:num w:numId="4">
    <w:abstractNumId w:val="16"/>
  </w:num>
  <w:num w:numId="5">
    <w:abstractNumId w:val="49"/>
  </w:num>
  <w:num w:numId="6">
    <w:abstractNumId w:val="19"/>
  </w:num>
  <w:num w:numId="7">
    <w:abstractNumId w:val="32"/>
  </w:num>
  <w:num w:numId="8">
    <w:abstractNumId w:val="10"/>
  </w:num>
  <w:num w:numId="9">
    <w:abstractNumId w:val="48"/>
  </w:num>
  <w:num w:numId="10">
    <w:abstractNumId w:val="4"/>
  </w:num>
  <w:num w:numId="11">
    <w:abstractNumId w:val="8"/>
  </w:num>
  <w:num w:numId="12">
    <w:abstractNumId w:val="21"/>
  </w:num>
  <w:num w:numId="13">
    <w:abstractNumId w:val="6"/>
  </w:num>
  <w:num w:numId="14">
    <w:abstractNumId w:val="18"/>
  </w:num>
  <w:num w:numId="15">
    <w:abstractNumId w:val="5"/>
  </w:num>
  <w:num w:numId="16">
    <w:abstractNumId w:val="46"/>
  </w:num>
  <w:num w:numId="17">
    <w:abstractNumId w:val="42"/>
  </w:num>
  <w:num w:numId="18">
    <w:abstractNumId w:val="22"/>
  </w:num>
  <w:num w:numId="19">
    <w:abstractNumId w:val="15"/>
  </w:num>
  <w:num w:numId="20">
    <w:abstractNumId w:val="41"/>
  </w:num>
  <w:num w:numId="21">
    <w:abstractNumId w:val="17"/>
  </w:num>
  <w:num w:numId="22">
    <w:abstractNumId w:val="1"/>
  </w:num>
  <w:num w:numId="23">
    <w:abstractNumId w:val="43"/>
  </w:num>
  <w:num w:numId="24">
    <w:abstractNumId w:val="31"/>
  </w:num>
  <w:num w:numId="25">
    <w:abstractNumId w:val="28"/>
  </w:num>
  <w:num w:numId="26">
    <w:abstractNumId w:val="4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0"/>
  </w:num>
  <w:num w:numId="30">
    <w:abstractNumId w:val="51"/>
  </w:num>
  <w:num w:numId="31">
    <w:abstractNumId w:val="12"/>
  </w:num>
  <w:num w:numId="32">
    <w:abstractNumId w:val="29"/>
  </w:num>
  <w:num w:numId="33">
    <w:abstractNumId w:val="13"/>
  </w:num>
  <w:num w:numId="34">
    <w:abstractNumId w:val="44"/>
  </w:num>
  <w:num w:numId="35">
    <w:abstractNumId w:val="23"/>
  </w:num>
  <w:num w:numId="36">
    <w:abstractNumId w:val="45"/>
  </w:num>
  <w:num w:numId="37">
    <w:abstractNumId w:val="27"/>
  </w:num>
  <w:num w:numId="38">
    <w:abstractNumId w:val="9"/>
  </w:num>
  <w:num w:numId="39">
    <w:abstractNumId w:val="20"/>
  </w:num>
  <w:num w:numId="40">
    <w:abstractNumId w:val="25"/>
  </w:num>
  <w:num w:numId="41">
    <w:abstractNumId w:val="36"/>
  </w:num>
  <w:num w:numId="42">
    <w:abstractNumId w:val="3"/>
  </w:num>
  <w:num w:numId="43">
    <w:abstractNumId w:val="26"/>
  </w:num>
  <w:num w:numId="44">
    <w:abstractNumId w:val="24"/>
  </w:num>
  <w:num w:numId="45">
    <w:abstractNumId w:val="7"/>
  </w:num>
  <w:num w:numId="46">
    <w:abstractNumId w:val="14"/>
  </w:num>
  <w:num w:numId="47">
    <w:abstractNumId w:val="39"/>
  </w:num>
  <w:num w:numId="48">
    <w:abstractNumId w:val="33"/>
  </w:num>
  <w:num w:numId="49">
    <w:abstractNumId w:val="2"/>
  </w:num>
  <w:num w:numId="50">
    <w:abstractNumId w:val="38"/>
  </w:num>
  <w:num w:numId="51">
    <w:abstractNumId w:val="47"/>
  </w:num>
  <w:num w:numId="52">
    <w:abstractNumId w:val="34"/>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w15:presenceInfo w15:providerId="None" w15:userId="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1"/>
    <w:rsid w:val="00017158"/>
    <w:rsid w:val="000707DA"/>
    <w:rsid w:val="000842C9"/>
    <w:rsid w:val="00085B27"/>
    <w:rsid w:val="000A67F7"/>
    <w:rsid w:val="000B5370"/>
    <w:rsid w:val="000C5B69"/>
    <w:rsid w:val="000F4F0E"/>
    <w:rsid w:val="001035D9"/>
    <w:rsid w:val="0011086D"/>
    <w:rsid w:val="00130E3E"/>
    <w:rsid w:val="00144495"/>
    <w:rsid w:val="00176A5E"/>
    <w:rsid w:val="001B34BB"/>
    <w:rsid w:val="001F48A7"/>
    <w:rsid w:val="00214FA3"/>
    <w:rsid w:val="00215A2D"/>
    <w:rsid w:val="0021753B"/>
    <w:rsid w:val="00235D3E"/>
    <w:rsid w:val="00261B0C"/>
    <w:rsid w:val="00262B99"/>
    <w:rsid w:val="00267CEF"/>
    <w:rsid w:val="002C7725"/>
    <w:rsid w:val="00341853"/>
    <w:rsid w:val="00364040"/>
    <w:rsid w:val="00364574"/>
    <w:rsid w:val="00384499"/>
    <w:rsid w:val="00384CCC"/>
    <w:rsid w:val="00393F18"/>
    <w:rsid w:val="003A6E3B"/>
    <w:rsid w:val="003B28F2"/>
    <w:rsid w:val="003E3180"/>
    <w:rsid w:val="003F393C"/>
    <w:rsid w:val="003F3D3F"/>
    <w:rsid w:val="00436D15"/>
    <w:rsid w:val="00466570"/>
    <w:rsid w:val="0047135B"/>
    <w:rsid w:val="004E4C19"/>
    <w:rsid w:val="0050270C"/>
    <w:rsid w:val="005040D3"/>
    <w:rsid w:val="00505D2F"/>
    <w:rsid w:val="00523405"/>
    <w:rsid w:val="005261A0"/>
    <w:rsid w:val="005502E8"/>
    <w:rsid w:val="00567118"/>
    <w:rsid w:val="00583E36"/>
    <w:rsid w:val="005F0A42"/>
    <w:rsid w:val="00603FF1"/>
    <w:rsid w:val="00623F72"/>
    <w:rsid w:val="00633F74"/>
    <w:rsid w:val="00647BCA"/>
    <w:rsid w:val="00693546"/>
    <w:rsid w:val="006959E3"/>
    <w:rsid w:val="006A0983"/>
    <w:rsid w:val="006A1A99"/>
    <w:rsid w:val="006A7E32"/>
    <w:rsid w:val="006B353E"/>
    <w:rsid w:val="006C18FB"/>
    <w:rsid w:val="006C4625"/>
    <w:rsid w:val="006D4A59"/>
    <w:rsid w:val="006E2C2A"/>
    <w:rsid w:val="007019BB"/>
    <w:rsid w:val="00747A63"/>
    <w:rsid w:val="00765AE3"/>
    <w:rsid w:val="007934E1"/>
    <w:rsid w:val="007C0210"/>
    <w:rsid w:val="007C3481"/>
    <w:rsid w:val="007E5ADD"/>
    <w:rsid w:val="007E6063"/>
    <w:rsid w:val="00803DE6"/>
    <w:rsid w:val="0080557F"/>
    <w:rsid w:val="008308F1"/>
    <w:rsid w:val="00836648"/>
    <w:rsid w:val="008439EF"/>
    <w:rsid w:val="0085712F"/>
    <w:rsid w:val="008639BD"/>
    <w:rsid w:val="0086783C"/>
    <w:rsid w:val="008A0445"/>
    <w:rsid w:val="008A59C1"/>
    <w:rsid w:val="008C546C"/>
    <w:rsid w:val="008D24E1"/>
    <w:rsid w:val="008E383F"/>
    <w:rsid w:val="008F76E6"/>
    <w:rsid w:val="00912CA3"/>
    <w:rsid w:val="0091384E"/>
    <w:rsid w:val="00933C32"/>
    <w:rsid w:val="00950B10"/>
    <w:rsid w:val="009825ED"/>
    <w:rsid w:val="00991239"/>
    <w:rsid w:val="00993993"/>
    <w:rsid w:val="009A7F3B"/>
    <w:rsid w:val="009B6317"/>
    <w:rsid w:val="009B6DE7"/>
    <w:rsid w:val="009C7921"/>
    <w:rsid w:val="009D72E8"/>
    <w:rsid w:val="009E1DC0"/>
    <w:rsid w:val="009E713E"/>
    <w:rsid w:val="00A24C2B"/>
    <w:rsid w:val="00A323DC"/>
    <w:rsid w:val="00A3506B"/>
    <w:rsid w:val="00A61318"/>
    <w:rsid w:val="00A741CD"/>
    <w:rsid w:val="00A91389"/>
    <w:rsid w:val="00AB467A"/>
    <w:rsid w:val="00AB4736"/>
    <w:rsid w:val="00AD331A"/>
    <w:rsid w:val="00AF5902"/>
    <w:rsid w:val="00B20C07"/>
    <w:rsid w:val="00B331D0"/>
    <w:rsid w:val="00B502B4"/>
    <w:rsid w:val="00B621B8"/>
    <w:rsid w:val="00B72C21"/>
    <w:rsid w:val="00B7758D"/>
    <w:rsid w:val="00B81F1C"/>
    <w:rsid w:val="00BA0DA2"/>
    <w:rsid w:val="00BD11BD"/>
    <w:rsid w:val="00BE0559"/>
    <w:rsid w:val="00BF76B7"/>
    <w:rsid w:val="00C0176A"/>
    <w:rsid w:val="00C1303E"/>
    <w:rsid w:val="00C147E5"/>
    <w:rsid w:val="00C4255D"/>
    <w:rsid w:val="00C5692D"/>
    <w:rsid w:val="00C93368"/>
    <w:rsid w:val="00CD028D"/>
    <w:rsid w:val="00CD1391"/>
    <w:rsid w:val="00D26B49"/>
    <w:rsid w:val="00D30BB8"/>
    <w:rsid w:val="00D31F61"/>
    <w:rsid w:val="00D37091"/>
    <w:rsid w:val="00D55A23"/>
    <w:rsid w:val="00D870DD"/>
    <w:rsid w:val="00DB1DB6"/>
    <w:rsid w:val="00DB5B20"/>
    <w:rsid w:val="00DD3101"/>
    <w:rsid w:val="00E12E58"/>
    <w:rsid w:val="00E25617"/>
    <w:rsid w:val="00E36DA0"/>
    <w:rsid w:val="00E71112"/>
    <w:rsid w:val="00E85C99"/>
    <w:rsid w:val="00E928E4"/>
    <w:rsid w:val="00EB2163"/>
    <w:rsid w:val="00EC6345"/>
    <w:rsid w:val="00ED626C"/>
    <w:rsid w:val="00F003C6"/>
    <w:rsid w:val="00F266DE"/>
    <w:rsid w:val="00F90115"/>
    <w:rsid w:val="00F90D34"/>
    <w:rsid w:val="00F93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rsid w:val="00261B0C"/>
    <w:rPr>
      <w:rFonts w:ascii="Myriad Pro" w:hAnsi="Myriad Pro"/>
      <w:position w:val="6"/>
      <w:sz w:val="18"/>
    </w:rPr>
  </w:style>
  <w:style w:type="paragraph" w:styleId="FootnoteText">
    <w:name w:val="footnote text"/>
    <w:basedOn w:val="Normal"/>
    <w:link w:val="FootnoteTextChar"/>
    <w:uiPriority w:val="99"/>
    <w:rsid w:val="00261B0C"/>
    <w:rPr>
      <w:rFonts w:cs="Simplified Arabic Fixed"/>
      <w:noProof/>
      <w:sz w:val="18"/>
      <w:szCs w:val="20"/>
    </w:rPr>
  </w:style>
  <w:style w:type="character" w:customStyle="1" w:styleId="FootnoteTextChar">
    <w:name w:val="Footnote Text Char"/>
    <w:basedOn w:val="DefaultParagraphFont"/>
    <w:link w:val="FootnoteText"/>
    <w:uiPriority w:val="99"/>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paragraph" w:styleId="NormalWeb">
    <w:name w:val="Normal (Web)"/>
    <w:basedOn w:val="Normal"/>
    <w:uiPriority w:val="99"/>
    <w:semiHidden/>
    <w:unhideWhenUsed/>
    <w:rsid w:val="000C5B69"/>
    <w:pPr>
      <w:spacing w:before="100" w:beforeAutospacing="1" w:after="100" w:afterAutospacing="1"/>
      <w:jc w:val="left"/>
    </w:pPr>
    <w:rPr>
      <w:rFonts w:ascii="Times New Roman" w:hAnsi="Times New Roman"/>
      <w:sz w:val="24"/>
      <w:lang w:eastAsia="ja-JP"/>
    </w:rPr>
  </w:style>
  <w:style w:type="paragraph" w:styleId="CommentText">
    <w:name w:val="annotation text"/>
    <w:basedOn w:val="Normal"/>
    <w:link w:val="CommentTextChar"/>
    <w:uiPriority w:val="99"/>
    <w:semiHidden/>
    <w:unhideWhenUsed/>
    <w:rsid w:val="00E25617"/>
    <w:rPr>
      <w:sz w:val="20"/>
      <w:szCs w:val="20"/>
    </w:rPr>
  </w:style>
  <w:style w:type="character" w:customStyle="1" w:styleId="CommentTextChar">
    <w:name w:val="Comment Text Char"/>
    <w:basedOn w:val="DefaultParagraphFont"/>
    <w:link w:val="CommentText"/>
    <w:uiPriority w:val="99"/>
    <w:semiHidden/>
    <w:rsid w:val="00E25617"/>
    <w:rPr>
      <w:rFonts w:ascii="Myriad Pro" w:eastAsia="Times New Roman" w:hAnsi="Myriad Pro" w:cs="Times New Roman"/>
      <w:sz w:val="20"/>
      <w:szCs w:val="20"/>
      <w:lang w:val="en-US"/>
    </w:rPr>
  </w:style>
  <w:style w:type="paragraph" w:styleId="CommentSubject">
    <w:name w:val="annotation subject"/>
    <w:basedOn w:val="CommentText"/>
    <w:next w:val="CommentText"/>
    <w:link w:val="CommentSubjectChar"/>
    <w:semiHidden/>
    <w:rsid w:val="00E25617"/>
    <w:pPr>
      <w:spacing w:after="60"/>
    </w:pPr>
    <w:rPr>
      <w:rFonts w:ascii="Arial" w:eastAsiaTheme="minorEastAsia" w:hAnsi="Arial"/>
      <w:b/>
      <w:bCs/>
      <w:sz w:val="22"/>
      <w:lang w:val="en-GB"/>
    </w:rPr>
  </w:style>
  <w:style w:type="character" w:customStyle="1" w:styleId="CommentSubjectChar">
    <w:name w:val="Comment Subject Char"/>
    <w:basedOn w:val="CommentTextChar"/>
    <w:link w:val="CommentSubject"/>
    <w:semiHidden/>
    <w:rsid w:val="00E25617"/>
    <w:rPr>
      <w:rFonts w:ascii="Arial" w:eastAsiaTheme="minorEastAsia" w:hAnsi="Arial" w:cs="Times New Roman"/>
      <w:b/>
      <w:bCs/>
      <w:sz w:val="20"/>
      <w:szCs w:val="20"/>
      <w:lang w:val="en-US"/>
    </w:rPr>
  </w:style>
  <w:style w:type="character" w:styleId="CommentReference">
    <w:name w:val="annotation reference"/>
    <w:basedOn w:val="DefaultParagraphFont"/>
    <w:uiPriority w:val="99"/>
    <w:unhideWhenUsed/>
    <w:rsid w:val="008C54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rsid w:val="00261B0C"/>
    <w:rPr>
      <w:rFonts w:ascii="Myriad Pro" w:hAnsi="Myriad Pro"/>
      <w:position w:val="6"/>
      <w:sz w:val="18"/>
    </w:rPr>
  </w:style>
  <w:style w:type="paragraph" w:styleId="FootnoteText">
    <w:name w:val="footnote text"/>
    <w:basedOn w:val="Normal"/>
    <w:link w:val="FootnoteTextChar"/>
    <w:uiPriority w:val="99"/>
    <w:rsid w:val="00261B0C"/>
    <w:rPr>
      <w:rFonts w:cs="Simplified Arabic Fixed"/>
      <w:noProof/>
      <w:sz w:val="18"/>
      <w:szCs w:val="20"/>
    </w:rPr>
  </w:style>
  <w:style w:type="character" w:customStyle="1" w:styleId="FootnoteTextChar">
    <w:name w:val="Footnote Text Char"/>
    <w:basedOn w:val="DefaultParagraphFont"/>
    <w:link w:val="FootnoteText"/>
    <w:uiPriority w:val="99"/>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paragraph" w:styleId="NormalWeb">
    <w:name w:val="Normal (Web)"/>
    <w:basedOn w:val="Normal"/>
    <w:uiPriority w:val="99"/>
    <w:semiHidden/>
    <w:unhideWhenUsed/>
    <w:rsid w:val="000C5B69"/>
    <w:pPr>
      <w:spacing w:before="100" w:beforeAutospacing="1" w:after="100" w:afterAutospacing="1"/>
      <w:jc w:val="left"/>
    </w:pPr>
    <w:rPr>
      <w:rFonts w:ascii="Times New Roman" w:hAnsi="Times New Roman"/>
      <w:sz w:val="24"/>
      <w:lang w:eastAsia="ja-JP"/>
    </w:rPr>
  </w:style>
  <w:style w:type="paragraph" w:styleId="CommentText">
    <w:name w:val="annotation text"/>
    <w:basedOn w:val="Normal"/>
    <w:link w:val="CommentTextChar"/>
    <w:uiPriority w:val="99"/>
    <w:semiHidden/>
    <w:unhideWhenUsed/>
    <w:rsid w:val="00E25617"/>
    <w:rPr>
      <w:sz w:val="20"/>
      <w:szCs w:val="20"/>
    </w:rPr>
  </w:style>
  <w:style w:type="character" w:customStyle="1" w:styleId="CommentTextChar">
    <w:name w:val="Comment Text Char"/>
    <w:basedOn w:val="DefaultParagraphFont"/>
    <w:link w:val="CommentText"/>
    <w:uiPriority w:val="99"/>
    <w:semiHidden/>
    <w:rsid w:val="00E25617"/>
    <w:rPr>
      <w:rFonts w:ascii="Myriad Pro" w:eastAsia="Times New Roman" w:hAnsi="Myriad Pro" w:cs="Times New Roman"/>
      <w:sz w:val="20"/>
      <w:szCs w:val="20"/>
      <w:lang w:val="en-US"/>
    </w:rPr>
  </w:style>
  <w:style w:type="paragraph" w:styleId="CommentSubject">
    <w:name w:val="annotation subject"/>
    <w:basedOn w:val="CommentText"/>
    <w:next w:val="CommentText"/>
    <w:link w:val="CommentSubjectChar"/>
    <w:semiHidden/>
    <w:rsid w:val="00E25617"/>
    <w:pPr>
      <w:spacing w:after="60"/>
    </w:pPr>
    <w:rPr>
      <w:rFonts w:ascii="Arial" w:eastAsiaTheme="minorEastAsia" w:hAnsi="Arial"/>
      <w:b/>
      <w:bCs/>
      <w:sz w:val="22"/>
      <w:lang w:val="en-GB"/>
    </w:rPr>
  </w:style>
  <w:style w:type="character" w:customStyle="1" w:styleId="CommentSubjectChar">
    <w:name w:val="Comment Subject Char"/>
    <w:basedOn w:val="CommentTextChar"/>
    <w:link w:val="CommentSubject"/>
    <w:semiHidden/>
    <w:rsid w:val="00E25617"/>
    <w:rPr>
      <w:rFonts w:ascii="Arial" w:eastAsiaTheme="minorEastAsia" w:hAnsi="Arial" w:cs="Times New Roman"/>
      <w:b/>
      <w:bCs/>
      <w:sz w:val="20"/>
      <w:szCs w:val="20"/>
      <w:lang w:val="en-US"/>
    </w:rPr>
  </w:style>
  <w:style w:type="character" w:styleId="CommentReference">
    <w:name w:val="annotation reference"/>
    <w:basedOn w:val="DefaultParagraphFont"/>
    <w:uiPriority w:val="99"/>
    <w:unhideWhenUsed/>
    <w:rsid w:val="008C54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7084">
      <w:bodyDiv w:val="1"/>
      <w:marLeft w:val="0"/>
      <w:marRight w:val="0"/>
      <w:marTop w:val="0"/>
      <w:marBottom w:val="0"/>
      <w:divBdr>
        <w:top w:val="none" w:sz="0" w:space="0" w:color="auto"/>
        <w:left w:val="none" w:sz="0" w:space="0" w:color="auto"/>
        <w:bottom w:val="none" w:sz="0" w:space="0" w:color="auto"/>
        <w:right w:val="none" w:sz="0" w:space="0" w:color="auto"/>
      </w:divBdr>
    </w:div>
    <w:div w:id="909997274">
      <w:bodyDiv w:val="1"/>
      <w:marLeft w:val="0"/>
      <w:marRight w:val="0"/>
      <w:marTop w:val="0"/>
      <w:marBottom w:val="0"/>
      <w:divBdr>
        <w:top w:val="none" w:sz="0" w:space="0" w:color="auto"/>
        <w:left w:val="none" w:sz="0" w:space="0" w:color="auto"/>
        <w:bottom w:val="none" w:sz="0" w:space="0" w:color="auto"/>
        <w:right w:val="none" w:sz="0" w:space="0" w:color="auto"/>
      </w:divBdr>
    </w:div>
    <w:div w:id="1170294663">
      <w:bodyDiv w:val="1"/>
      <w:marLeft w:val="0"/>
      <w:marRight w:val="0"/>
      <w:marTop w:val="0"/>
      <w:marBottom w:val="0"/>
      <w:divBdr>
        <w:top w:val="none" w:sz="0" w:space="0" w:color="auto"/>
        <w:left w:val="none" w:sz="0" w:space="0" w:color="auto"/>
        <w:bottom w:val="none" w:sz="0" w:space="0" w:color="auto"/>
        <w:right w:val="none" w:sz="0" w:space="0" w:color="auto"/>
      </w:divBdr>
      <w:divsChild>
        <w:div w:id="812333448">
          <w:marLeft w:val="907"/>
          <w:marRight w:val="0"/>
          <w:marTop w:val="0"/>
          <w:marBottom w:val="0"/>
          <w:divBdr>
            <w:top w:val="none" w:sz="0" w:space="0" w:color="auto"/>
            <w:left w:val="none" w:sz="0" w:space="0" w:color="auto"/>
            <w:bottom w:val="none" w:sz="0" w:space="0" w:color="auto"/>
            <w:right w:val="none" w:sz="0" w:space="0" w:color="auto"/>
          </w:divBdr>
        </w:div>
        <w:div w:id="1206717953">
          <w:marLeft w:val="907"/>
          <w:marRight w:val="0"/>
          <w:marTop w:val="0"/>
          <w:marBottom w:val="0"/>
          <w:divBdr>
            <w:top w:val="none" w:sz="0" w:space="0" w:color="auto"/>
            <w:left w:val="none" w:sz="0" w:space="0" w:color="auto"/>
            <w:bottom w:val="none" w:sz="0" w:space="0" w:color="auto"/>
            <w:right w:val="none" w:sz="0" w:space="0" w:color="auto"/>
          </w:divBdr>
        </w:div>
        <w:div w:id="1672641064">
          <w:marLeft w:val="907"/>
          <w:marRight w:val="0"/>
          <w:marTop w:val="0"/>
          <w:marBottom w:val="0"/>
          <w:divBdr>
            <w:top w:val="none" w:sz="0" w:space="0" w:color="auto"/>
            <w:left w:val="none" w:sz="0" w:space="0" w:color="auto"/>
            <w:bottom w:val="none" w:sz="0" w:space="0" w:color="auto"/>
            <w:right w:val="none" w:sz="0" w:space="0" w:color="auto"/>
          </w:divBdr>
        </w:div>
        <w:div w:id="9123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upload.wikimedia.org/wikipedia/commons/thumb/f/f6/Flag_of_Iraq.svg/225px-Flag_of_Iraq.svg.png"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jica.go.jp/english/news/field/2014/141017_02.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CDA538.29770530" TargetMode="External"/><Relationship Id="rId24" Type="http://schemas.openxmlformats.org/officeDocument/2006/relationships/fontTable" Target="fontTable.xml"/><Relationship Id="rId32" Type="http://schemas.openxmlformats.org/officeDocument/2006/relationships/customXml" Target="../customXml/item7.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4.jpeg"/><Relationship Id="rId27" Type="http://schemas.microsoft.com/office/2011/relationships/commentsExtended" Target="commentsExtended.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2015-05-06T08:00:00+00:00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00075232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ATLASPDC-4-29990</_dlc_DocId>
    <_dlc_DocIdUrl xmlns="f1161f5b-24a3-4c2d-bc81-44cb9325e8ee">
      <Url>https://info.undp.org/docs/pdc/_layouts/DocIdRedir.aspx?ID=ATLASPDC-4-29990</Url>
      <Description>ATLASPDC-4-29990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overPageProperties xmlns="http://schemas.microsoft.com/office/2006/coverPageProps">
  <PublishDate/>
  <Abstract/>
  <CompanyAddress>2008</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15C26BC7-9A92-475C-9CB4-808D514DFAB9}"/>
</file>

<file path=customXml/itemProps2.xml><?xml version="1.0" encoding="utf-8"?>
<ds:datastoreItem xmlns:ds="http://schemas.openxmlformats.org/officeDocument/2006/customXml" ds:itemID="{510CEAA4-1C15-42CE-A484-5FC858879CDF}"/>
</file>

<file path=customXml/itemProps3.xml><?xml version="1.0" encoding="utf-8"?>
<ds:datastoreItem xmlns:ds="http://schemas.openxmlformats.org/officeDocument/2006/customXml" ds:itemID="{EBFB90AD-25E9-4061-BA79-EB033023FA38}"/>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D6CDFAC-E58B-448D-AEB9-5E85E9FB8643}"/>
</file>

<file path=customXml/itemProps6.xml><?xml version="1.0" encoding="utf-8"?>
<ds:datastoreItem xmlns:ds="http://schemas.openxmlformats.org/officeDocument/2006/customXml" ds:itemID="{5B507F5F-8B7B-4D91-BFE0-6F35D8181AF9}"/>
</file>

<file path=customXml/itemProps7.xml><?xml version="1.0" encoding="utf-8"?>
<ds:datastoreItem xmlns:ds="http://schemas.openxmlformats.org/officeDocument/2006/customXml" ds:itemID="{8C1C9BC8-3092-49BA-B098-F34398A150BE}"/>
</file>

<file path=docProps/app.xml><?xml version="1.0" encoding="utf-8"?>
<Properties xmlns="http://schemas.openxmlformats.org/officeDocument/2006/extended-properties" xmlns:vt="http://schemas.openxmlformats.org/officeDocument/2006/docPropsVTypes">
  <Template>Normal.dotm</Template>
  <TotalTime>0</TotalTime>
  <Pages>27</Pages>
  <Words>10708</Words>
  <Characters>61038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Annual Progress Report</Company>
  <LinksUpToDate>false</LinksUpToDate>
  <CharactersWithSpaces>71603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Handa</dc:creator>
  <cp:lastModifiedBy>Shigeru Handa</cp:lastModifiedBy>
  <cp:revision>2</cp:revision>
  <cp:lastPrinted>2008-12-03T07:20:00Z</cp:lastPrinted>
  <dcterms:created xsi:type="dcterms:W3CDTF">2015-05-06T06:51:00Z</dcterms:created>
  <dcterms:modified xsi:type="dcterms:W3CDTF">2015-05-06T06:51:00Z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37f8d87f-03a1-447c-be38-5652a7e166b9</vt:lpwstr>
  </property>
  <property fmtid="{D5CDD505-2E9C-101B-9397-08002B2CF9AE}" pid="18" name="URL">
    <vt:lpwstr/>
  </property>
  <property fmtid="{D5CDD505-2E9C-101B-9397-08002B2CF9AE}" pid="19" name="DocumentSetDescription">
    <vt:lpwstr/>
  </property>
</Properties>
</file>